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E4DED" w:rsidTr="00345119">
        <w:tc>
          <w:tcPr>
            <w:tcW w:w="9576" w:type="dxa"/>
            <w:noWrap/>
          </w:tcPr>
          <w:p w:rsidR="008423E4" w:rsidRPr="0022177D" w:rsidRDefault="00675D3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75D39" w:rsidP="008423E4">
      <w:pPr>
        <w:jc w:val="center"/>
      </w:pPr>
    </w:p>
    <w:p w:rsidR="008423E4" w:rsidRPr="00B31F0E" w:rsidRDefault="00675D39" w:rsidP="008423E4"/>
    <w:p w:rsidR="008423E4" w:rsidRPr="00742794" w:rsidRDefault="00675D3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E4DED" w:rsidTr="00345119">
        <w:tc>
          <w:tcPr>
            <w:tcW w:w="9576" w:type="dxa"/>
          </w:tcPr>
          <w:p w:rsidR="008423E4" w:rsidRPr="00861995" w:rsidRDefault="00675D39" w:rsidP="00345119">
            <w:pPr>
              <w:jc w:val="right"/>
            </w:pPr>
            <w:r>
              <w:t>H.B. 1197</w:t>
            </w:r>
          </w:p>
        </w:tc>
      </w:tr>
      <w:tr w:rsidR="00FE4DED" w:rsidTr="00345119">
        <w:tc>
          <w:tcPr>
            <w:tcW w:w="9576" w:type="dxa"/>
          </w:tcPr>
          <w:p w:rsidR="008423E4" w:rsidRPr="00861995" w:rsidRDefault="00675D39" w:rsidP="009F12B7">
            <w:pPr>
              <w:jc w:val="right"/>
            </w:pPr>
            <w:r>
              <w:t xml:space="preserve">By: </w:t>
            </w:r>
            <w:r>
              <w:t>Paul</w:t>
            </w:r>
          </w:p>
        </w:tc>
      </w:tr>
      <w:tr w:rsidR="00FE4DED" w:rsidTr="00345119">
        <w:tc>
          <w:tcPr>
            <w:tcW w:w="9576" w:type="dxa"/>
          </w:tcPr>
          <w:p w:rsidR="008423E4" w:rsidRPr="00861995" w:rsidRDefault="00675D39" w:rsidP="00345119">
            <w:pPr>
              <w:jc w:val="right"/>
            </w:pPr>
            <w:r>
              <w:t>Insurance</w:t>
            </w:r>
          </w:p>
        </w:tc>
      </w:tr>
      <w:tr w:rsidR="00FE4DED" w:rsidTr="00345119">
        <w:tc>
          <w:tcPr>
            <w:tcW w:w="9576" w:type="dxa"/>
          </w:tcPr>
          <w:p w:rsidR="008423E4" w:rsidRDefault="00675D3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75D39" w:rsidP="008423E4">
      <w:pPr>
        <w:tabs>
          <w:tab w:val="right" w:pos="9360"/>
        </w:tabs>
      </w:pPr>
    </w:p>
    <w:p w:rsidR="008423E4" w:rsidRDefault="00675D39" w:rsidP="008423E4"/>
    <w:p w:rsidR="008423E4" w:rsidRDefault="00675D3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E4DED" w:rsidTr="00345119">
        <w:tc>
          <w:tcPr>
            <w:tcW w:w="9576" w:type="dxa"/>
          </w:tcPr>
          <w:p w:rsidR="008423E4" w:rsidRPr="00A8133F" w:rsidRDefault="00675D39" w:rsidP="00354BF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75D39" w:rsidP="00354BF2"/>
          <w:p w:rsidR="008423E4" w:rsidRDefault="00675D39" w:rsidP="00354BF2">
            <w:pPr>
              <w:pStyle w:val="Header"/>
              <w:jc w:val="both"/>
            </w:pPr>
            <w:r>
              <w:t xml:space="preserve">Interested parties have expressed concern regarding the ability of an applicant for a temporary insurance agent's license to </w:t>
            </w:r>
            <w:r>
              <w:t>complet</w:t>
            </w:r>
            <w:r>
              <w:t>e the</w:t>
            </w:r>
            <w:r>
              <w:t xml:space="preserve"> 40 hours of training </w:t>
            </w:r>
            <w:r>
              <w:t>required for appointment as an agent with</w:t>
            </w:r>
            <w:r>
              <w:t xml:space="preserve">in </w:t>
            </w:r>
            <w:r>
              <w:t xml:space="preserve">a </w:t>
            </w:r>
            <w:r>
              <w:t>14 day</w:t>
            </w:r>
            <w:r>
              <w:t xml:space="preserve"> period.</w:t>
            </w:r>
            <w:r>
              <w:t xml:space="preserve"> </w:t>
            </w:r>
            <w:r>
              <w:t xml:space="preserve">H.B. 1197 seeks to address this concern by extending the deadline </w:t>
            </w:r>
            <w:r>
              <w:t>for</w:t>
            </w:r>
            <w:r>
              <w:t xml:space="preserve"> complet</w:t>
            </w:r>
            <w:r>
              <w:t>ion of</w:t>
            </w:r>
            <w:r>
              <w:t xml:space="preserve"> th</w:t>
            </w:r>
            <w:r>
              <w:t>at</w:t>
            </w:r>
            <w:r>
              <w:t xml:space="preserve"> training.</w:t>
            </w:r>
          </w:p>
          <w:p w:rsidR="008423E4" w:rsidRPr="00E26B13" w:rsidRDefault="00675D39" w:rsidP="00354BF2">
            <w:pPr>
              <w:rPr>
                <w:b/>
              </w:rPr>
            </w:pPr>
          </w:p>
        </w:tc>
      </w:tr>
      <w:tr w:rsidR="00FE4DED" w:rsidTr="00345119">
        <w:tc>
          <w:tcPr>
            <w:tcW w:w="9576" w:type="dxa"/>
          </w:tcPr>
          <w:p w:rsidR="0017725B" w:rsidRDefault="00675D39" w:rsidP="00354BF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75D39" w:rsidP="00354BF2">
            <w:pPr>
              <w:rPr>
                <w:b/>
                <w:u w:val="single"/>
              </w:rPr>
            </w:pPr>
          </w:p>
          <w:p w:rsidR="00562675" w:rsidRPr="00562675" w:rsidRDefault="00675D39" w:rsidP="00354BF2">
            <w:pPr>
              <w:jc w:val="both"/>
            </w:pPr>
            <w:r>
              <w:t>It is the committee's opinion that this bill do</w:t>
            </w:r>
            <w:r>
              <w:t>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675D39" w:rsidP="00354BF2">
            <w:pPr>
              <w:rPr>
                <w:b/>
                <w:u w:val="single"/>
              </w:rPr>
            </w:pPr>
          </w:p>
        </w:tc>
      </w:tr>
      <w:tr w:rsidR="00FE4DED" w:rsidTr="00345119">
        <w:tc>
          <w:tcPr>
            <w:tcW w:w="9576" w:type="dxa"/>
          </w:tcPr>
          <w:p w:rsidR="008423E4" w:rsidRPr="00A8133F" w:rsidRDefault="00675D39" w:rsidP="00354BF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75D39" w:rsidP="00354BF2"/>
          <w:p w:rsidR="00562675" w:rsidRDefault="00675D39" w:rsidP="00354BF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</w:t>
            </w:r>
            <w:r>
              <w:t>the committee's opinion that this bill does not expressly grant any additional rulemaking authority to a state officer, department, agency, or institution.</w:t>
            </w:r>
          </w:p>
          <w:p w:rsidR="008423E4" w:rsidRPr="00E21FDC" w:rsidRDefault="00675D39" w:rsidP="00354BF2">
            <w:pPr>
              <w:rPr>
                <w:b/>
              </w:rPr>
            </w:pPr>
          </w:p>
        </w:tc>
      </w:tr>
      <w:tr w:rsidR="00FE4DED" w:rsidTr="00345119">
        <w:tc>
          <w:tcPr>
            <w:tcW w:w="9576" w:type="dxa"/>
          </w:tcPr>
          <w:p w:rsidR="008423E4" w:rsidRPr="00A8133F" w:rsidRDefault="00675D39" w:rsidP="00354BF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75D39" w:rsidP="00354BF2"/>
          <w:p w:rsidR="008423E4" w:rsidRDefault="00675D39" w:rsidP="00354BF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1197 amends the Insurance Code to extend the deadline by which </w:t>
            </w:r>
            <w:r>
              <w:rPr>
                <w:color w:val="000000"/>
              </w:rPr>
              <w:t>an agent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insurer, </w:t>
            </w:r>
            <w:r>
              <w:rPr>
                <w:color w:val="000000"/>
              </w:rPr>
              <w:t>or health maintenance organization</w:t>
            </w:r>
            <w:r>
              <w:t xml:space="preserve"> </w:t>
            </w:r>
            <w:r>
              <w:t>that is considering appointment of a temporary</w:t>
            </w:r>
            <w:r>
              <w:t xml:space="preserve"> agent's</w:t>
            </w:r>
            <w:r>
              <w:t xml:space="preserve"> license applicant as its agent is required to provide at least 40 hours of training to the applicant from not later than the 14</w:t>
            </w:r>
            <w:r>
              <w:t>th</w:t>
            </w:r>
            <w:r>
              <w:t xml:space="preserve"> day after the date the application, </w:t>
            </w:r>
            <w:r>
              <w:t xml:space="preserve">nonrefundable fee, and certificate </w:t>
            </w:r>
            <w:r>
              <w:t>required for a temporary agent's l</w:t>
            </w:r>
            <w:r>
              <w:t xml:space="preserve">icense </w:t>
            </w:r>
            <w:r>
              <w:t>are delivered or mailed to the Texas Department of Insurance to not later than the 30th day after such date.</w:t>
            </w:r>
            <w:r>
              <w:t xml:space="preserve"> </w:t>
            </w:r>
          </w:p>
          <w:p w:rsidR="008423E4" w:rsidRPr="00835628" w:rsidRDefault="00675D39" w:rsidP="00354BF2">
            <w:pPr>
              <w:rPr>
                <w:b/>
              </w:rPr>
            </w:pPr>
          </w:p>
        </w:tc>
      </w:tr>
      <w:tr w:rsidR="00FE4DED" w:rsidTr="00345119">
        <w:tc>
          <w:tcPr>
            <w:tcW w:w="9576" w:type="dxa"/>
          </w:tcPr>
          <w:p w:rsidR="008423E4" w:rsidRPr="00A8133F" w:rsidRDefault="00675D39" w:rsidP="00354BF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75D39" w:rsidP="00354BF2"/>
          <w:p w:rsidR="008423E4" w:rsidRPr="003624F2" w:rsidRDefault="00675D39" w:rsidP="00354BF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</w:t>
            </w:r>
            <w:r>
              <w:t>cessary vote, September 1, 2017.</w:t>
            </w:r>
          </w:p>
          <w:p w:rsidR="008423E4" w:rsidRPr="00233FDB" w:rsidRDefault="00675D39" w:rsidP="00354BF2">
            <w:pPr>
              <w:rPr>
                <w:b/>
              </w:rPr>
            </w:pPr>
          </w:p>
        </w:tc>
      </w:tr>
    </w:tbl>
    <w:p w:rsidR="008423E4" w:rsidRPr="00BE0E75" w:rsidRDefault="00675D3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75D39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75D39">
      <w:r>
        <w:separator/>
      </w:r>
    </w:p>
  </w:endnote>
  <w:endnote w:type="continuationSeparator" w:id="0">
    <w:p w:rsidR="00000000" w:rsidRDefault="0067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675" w:rsidRDefault="00675D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E4DED" w:rsidTr="009C1E9A">
      <w:trPr>
        <w:cantSplit/>
      </w:trPr>
      <w:tc>
        <w:tcPr>
          <w:tcW w:w="0" w:type="pct"/>
        </w:tcPr>
        <w:p w:rsidR="00137D90" w:rsidRDefault="00675D3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75D3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75D3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75D3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75D3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E4DED" w:rsidTr="009C1E9A">
      <w:trPr>
        <w:cantSplit/>
      </w:trPr>
      <w:tc>
        <w:tcPr>
          <w:tcW w:w="0" w:type="pct"/>
        </w:tcPr>
        <w:p w:rsidR="00EC379B" w:rsidRDefault="00675D3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75D3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14752</w:t>
          </w:r>
        </w:p>
      </w:tc>
      <w:tc>
        <w:tcPr>
          <w:tcW w:w="2453" w:type="pct"/>
        </w:tcPr>
        <w:p w:rsidR="00EC379B" w:rsidRDefault="00675D3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17.61.631</w:t>
          </w:r>
          <w:r>
            <w:fldChar w:fldCharType="end"/>
          </w:r>
        </w:p>
      </w:tc>
    </w:tr>
    <w:tr w:rsidR="00FE4DED" w:rsidTr="009C1E9A">
      <w:trPr>
        <w:cantSplit/>
      </w:trPr>
      <w:tc>
        <w:tcPr>
          <w:tcW w:w="0" w:type="pct"/>
        </w:tcPr>
        <w:p w:rsidR="00EC379B" w:rsidRDefault="00675D3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75D3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75D39" w:rsidP="006D504F">
          <w:pPr>
            <w:pStyle w:val="Footer"/>
            <w:rPr>
              <w:rStyle w:val="PageNumber"/>
            </w:rPr>
          </w:pPr>
        </w:p>
        <w:p w:rsidR="00EC379B" w:rsidRDefault="00675D3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E4DE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75D3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75D3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75D3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675" w:rsidRDefault="00675D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75D39">
      <w:r>
        <w:separator/>
      </w:r>
    </w:p>
  </w:footnote>
  <w:footnote w:type="continuationSeparator" w:id="0">
    <w:p w:rsidR="00000000" w:rsidRDefault="00675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675" w:rsidRDefault="00675D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675" w:rsidRDefault="00675D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675" w:rsidRDefault="00675D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ED"/>
    <w:rsid w:val="00675D39"/>
    <w:rsid w:val="00FE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626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26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62675"/>
  </w:style>
  <w:style w:type="paragraph" w:styleId="CommentSubject">
    <w:name w:val="annotation subject"/>
    <w:basedOn w:val="CommentText"/>
    <w:next w:val="CommentText"/>
    <w:link w:val="CommentSubjectChar"/>
    <w:rsid w:val="005626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2675"/>
    <w:rPr>
      <w:b/>
      <w:bCs/>
    </w:rPr>
  </w:style>
  <w:style w:type="paragraph" w:styleId="Revision">
    <w:name w:val="Revision"/>
    <w:hidden/>
    <w:uiPriority w:val="99"/>
    <w:semiHidden/>
    <w:rsid w:val="004C65F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626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26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62675"/>
  </w:style>
  <w:style w:type="paragraph" w:styleId="CommentSubject">
    <w:name w:val="annotation subject"/>
    <w:basedOn w:val="CommentText"/>
    <w:next w:val="CommentText"/>
    <w:link w:val="CommentSubjectChar"/>
    <w:rsid w:val="005626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2675"/>
    <w:rPr>
      <w:b/>
      <w:bCs/>
    </w:rPr>
  </w:style>
  <w:style w:type="paragraph" w:styleId="Revision">
    <w:name w:val="Revision"/>
    <w:hidden/>
    <w:uiPriority w:val="99"/>
    <w:semiHidden/>
    <w:rsid w:val="004C65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1290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HB01197 (Committee Report (Unamended))</vt:lpstr>
    </vt:vector>
  </TitlesOfParts>
  <Company>State of Texas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14752</dc:subject>
  <dc:creator>State of Texas</dc:creator>
  <dc:description>HB 1197 by Paul-(H)Insurance</dc:description>
  <cp:lastModifiedBy>Molly Hoffman-Bricker</cp:lastModifiedBy>
  <cp:revision>2</cp:revision>
  <cp:lastPrinted>2017-03-02T20:39:00Z</cp:lastPrinted>
  <dcterms:created xsi:type="dcterms:W3CDTF">2017-03-07T20:56:00Z</dcterms:created>
  <dcterms:modified xsi:type="dcterms:W3CDTF">2017-03-07T20:56:00Z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17.61.631</vt:lpwstr>
  </property>
</Properties>
</file>