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5406" w:rsidTr="00345119">
        <w:tc>
          <w:tcPr>
            <w:tcW w:w="9576" w:type="dxa"/>
            <w:noWrap/>
          </w:tcPr>
          <w:p w:rsidR="008423E4" w:rsidRPr="0022177D" w:rsidRDefault="008443D0" w:rsidP="00345119">
            <w:pPr>
              <w:pStyle w:val="Heading1"/>
            </w:pPr>
            <w:bookmarkStart w:id="0" w:name="_GoBack"/>
            <w:bookmarkEnd w:id="0"/>
            <w:r w:rsidRPr="00631897">
              <w:t>BILL ANALYSIS</w:t>
            </w:r>
          </w:p>
        </w:tc>
      </w:tr>
    </w:tbl>
    <w:p w:rsidR="008423E4" w:rsidRPr="0022177D" w:rsidRDefault="008443D0" w:rsidP="008423E4">
      <w:pPr>
        <w:jc w:val="center"/>
      </w:pPr>
    </w:p>
    <w:p w:rsidR="008423E4" w:rsidRPr="00B31F0E" w:rsidRDefault="008443D0" w:rsidP="008423E4"/>
    <w:p w:rsidR="008423E4" w:rsidRPr="00742794" w:rsidRDefault="008443D0" w:rsidP="008423E4">
      <w:pPr>
        <w:tabs>
          <w:tab w:val="right" w:pos="9360"/>
        </w:tabs>
      </w:pPr>
    </w:p>
    <w:tbl>
      <w:tblPr>
        <w:tblW w:w="0" w:type="auto"/>
        <w:tblLayout w:type="fixed"/>
        <w:tblLook w:val="01E0" w:firstRow="1" w:lastRow="1" w:firstColumn="1" w:lastColumn="1" w:noHBand="0" w:noVBand="0"/>
      </w:tblPr>
      <w:tblGrid>
        <w:gridCol w:w="9576"/>
      </w:tblGrid>
      <w:tr w:rsidR="00A55406" w:rsidTr="00345119">
        <w:tc>
          <w:tcPr>
            <w:tcW w:w="9576" w:type="dxa"/>
          </w:tcPr>
          <w:p w:rsidR="008423E4" w:rsidRPr="00861995" w:rsidRDefault="008443D0" w:rsidP="00345119">
            <w:pPr>
              <w:jc w:val="right"/>
            </w:pPr>
            <w:r>
              <w:t>C.S.H.B. 1204</w:t>
            </w:r>
          </w:p>
        </w:tc>
      </w:tr>
      <w:tr w:rsidR="00A55406" w:rsidTr="00345119">
        <w:tc>
          <w:tcPr>
            <w:tcW w:w="9576" w:type="dxa"/>
          </w:tcPr>
          <w:p w:rsidR="008423E4" w:rsidRPr="00861995" w:rsidRDefault="008443D0" w:rsidP="007C0BD2">
            <w:pPr>
              <w:jc w:val="right"/>
            </w:pPr>
            <w:r>
              <w:t xml:space="preserve">By: </w:t>
            </w:r>
            <w:r>
              <w:t>White</w:t>
            </w:r>
          </w:p>
        </w:tc>
      </w:tr>
      <w:tr w:rsidR="00A55406" w:rsidTr="00345119">
        <w:tc>
          <w:tcPr>
            <w:tcW w:w="9576" w:type="dxa"/>
          </w:tcPr>
          <w:p w:rsidR="008423E4" w:rsidRPr="00861995" w:rsidRDefault="008443D0" w:rsidP="00345119">
            <w:pPr>
              <w:jc w:val="right"/>
            </w:pPr>
            <w:r>
              <w:t>Juvenile Justice &amp; Family Issues</w:t>
            </w:r>
          </w:p>
        </w:tc>
      </w:tr>
      <w:tr w:rsidR="00A55406" w:rsidTr="00345119">
        <w:tc>
          <w:tcPr>
            <w:tcW w:w="9576" w:type="dxa"/>
          </w:tcPr>
          <w:p w:rsidR="008423E4" w:rsidRDefault="008443D0" w:rsidP="00345119">
            <w:pPr>
              <w:jc w:val="right"/>
            </w:pPr>
            <w:r>
              <w:t>Committee Report (Substituted)</w:t>
            </w:r>
          </w:p>
        </w:tc>
      </w:tr>
    </w:tbl>
    <w:p w:rsidR="008423E4" w:rsidRDefault="008443D0" w:rsidP="008423E4">
      <w:pPr>
        <w:tabs>
          <w:tab w:val="right" w:pos="9360"/>
        </w:tabs>
      </w:pPr>
    </w:p>
    <w:p w:rsidR="008423E4" w:rsidRDefault="008443D0" w:rsidP="008423E4"/>
    <w:p w:rsidR="008423E4" w:rsidRDefault="008443D0" w:rsidP="008423E4"/>
    <w:tbl>
      <w:tblPr>
        <w:tblW w:w="0" w:type="auto"/>
        <w:tblCellMar>
          <w:left w:w="115" w:type="dxa"/>
          <w:right w:w="115" w:type="dxa"/>
        </w:tblCellMar>
        <w:tblLook w:val="01E0" w:firstRow="1" w:lastRow="1" w:firstColumn="1" w:lastColumn="1" w:noHBand="0" w:noVBand="0"/>
      </w:tblPr>
      <w:tblGrid>
        <w:gridCol w:w="9582"/>
      </w:tblGrid>
      <w:tr w:rsidR="00A55406" w:rsidTr="007C0BD2">
        <w:tc>
          <w:tcPr>
            <w:tcW w:w="9582" w:type="dxa"/>
          </w:tcPr>
          <w:p w:rsidR="008423E4" w:rsidRPr="00A8133F" w:rsidRDefault="008443D0" w:rsidP="005E4B45">
            <w:pPr>
              <w:rPr>
                <w:b/>
              </w:rPr>
            </w:pPr>
            <w:r w:rsidRPr="009C1E9A">
              <w:rPr>
                <w:b/>
                <w:u w:val="single"/>
              </w:rPr>
              <w:t>BACKGROUND AND PURPOSE</w:t>
            </w:r>
            <w:r>
              <w:rPr>
                <w:b/>
              </w:rPr>
              <w:t xml:space="preserve"> </w:t>
            </w:r>
          </w:p>
          <w:p w:rsidR="008423E4" w:rsidRDefault="008443D0" w:rsidP="005E4B45"/>
          <w:p w:rsidR="008423E4" w:rsidRDefault="008443D0" w:rsidP="005E4B45">
            <w:pPr>
              <w:pStyle w:val="Header"/>
              <w:jc w:val="both"/>
            </w:pPr>
            <w:r>
              <w:t xml:space="preserve">Interested parties note that </w:t>
            </w:r>
            <w:r>
              <w:t xml:space="preserve">many </w:t>
            </w:r>
            <w:r>
              <w:t>y</w:t>
            </w:r>
            <w:r>
              <w:t xml:space="preserve">oung adolescents are in a developmental phase where impulse control and </w:t>
            </w:r>
            <w:r>
              <w:t>decision-making skills are still being mastered</w:t>
            </w:r>
            <w:r>
              <w:t>. The parties contend that</w:t>
            </w:r>
            <w:r>
              <w:t xml:space="preserve"> </w:t>
            </w:r>
            <w:r>
              <w:t>w</w:t>
            </w:r>
            <w:r>
              <w:t>hile offenses committed by these youth</w:t>
            </w:r>
            <w:r>
              <w:t>s</w:t>
            </w:r>
            <w:r>
              <w:t xml:space="preserve"> should incur consequences, it is important that adults offer guidance and support as well.</w:t>
            </w:r>
            <w:r>
              <w:t xml:space="preserve"> </w:t>
            </w:r>
            <w:r>
              <w:t>C.S.</w:t>
            </w:r>
            <w:r>
              <w:t>H.B. 1204 seeks to ensure that</w:t>
            </w:r>
            <w:r>
              <w:t xml:space="preserve"> efforts </w:t>
            </w:r>
            <w:r>
              <w:t>are</w:t>
            </w:r>
            <w:r>
              <w:t xml:space="preserve"> mad</w:t>
            </w:r>
            <w:r>
              <w:t xml:space="preserve">e to address the delinquencies of children outside </w:t>
            </w:r>
            <w:r>
              <w:t xml:space="preserve">of </w:t>
            </w:r>
            <w:r>
              <w:t xml:space="preserve">the juvenile justice system when possible.  </w:t>
            </w:r>
          </w:p>
          <w:p w:rsidR="008423E4" w:rsidRPr="00E26B13" w:rsidRDefault="008443D0" w:rsidP="005E4B45">
            <w:pPr>
              <w:rPr>
                <w:b/>
              </w:rPr>
            </w:pPr>
          </w:p>
        </w:tc>
      </w:tr>
      <w:tr w:rsidR="00A55406" w:rsidTr="007C0BD2">
        <w:tc>
          <w:tcPr>
            <w:tcW w:w="9582" w:type="dxa"/>
          </w:tcPr>
          <w:p w:rsidR="0017725B" w:rsidRDefault="008443D0" w:rsidP="005E4B45">
            <w:pPr>
              <w:rPr>
                <w:b/>
                <w:u w:val="single"/>
              </w:rPr>
            </w:pPr>
            <w:r>
              <w:rPr>
                <w:b/>
                <w:u w:val="single"/>
              </w:rPr>
              <w:t>CRIMINAL JUSTICE IMPACT</w:t>
            </w:r>
          </w:p>
          <w:p w:rsidR="0017725B" w:rsidRDefault="008443D0" w:rsidP="005E4B45">
            <w:pPr>
              <w:rPr>
                <w:b/>
                <w:u w:val="single"/>
              </w:rPr>
            </w:pPr>
          </w:p>
          <w:p w:rsidR="00B37864" w:rsidRPr="00B37864" w:rsidRDefault="008443D0" w:rsidP="005E4B45">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8443D0" w:rsidP="005E4B45">
            <w:pPr>
              <w:rPr>
                <w:b/>
                <w:u w:val="single"/>
              </w:rPr>
            </w:pPr>
          </w:p>
        </w:tc>
      </w:tr>
      <w:tr w:rsidR="00A55406" w:rsidTr="007C0BD2">
        <w:tc>
          <w:tcPr>
            <w:tcW w:w="9582" w:type="dxa"/>
          </w:tcPr>
          <w:p w:rsidR="008423E4" w:rsidRPr="00A8133F" w:rsidRDefault="008443D0" w:rsidP="005E4B45">
            <w:pPr>
              <w:rPr>
                <w:b/>
              </w:rPr>
            </w:pPr>
            <w:r w:rsidRPr="009C1E9A">
              <w:rPr>
                <w:b/>
                <w:u w:val="single"/>
              </w:rPr>
              <w:t>RULEMAKING AUTHORITY</w:t>
            </w:r>
            <w:r>
              <w:rPr>
                <w:b/>
              </w:rPr>
              <w:t xml:space="preserve"> </w:t>
            </w:r>
          </w:p>
          <w:p w:rsidR="008423E4" w:rsidRDefault="008443D0" w:rsidP="005E4B45"/>
          <w:p w:rsidR="00B37864" w:rsidRDefault="008443D0" w:rsidP="005E4B45">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8443D0" w:rsidP="005E4B45">
            <w:pPr>
              <w:rPr>
                <w:b/>
              </w:rPr>
            </w:pPr>
          </w:p>
        </w:tc>
      </w:tr>
      <w:tr w:rsidR="00A55406" w:rsidTr="007C0BD2">
        <w:tc>
          <w:tcPr>
            <w:tcW w:w="9582" w:type="dxa"/>
          </w:tcPr>
          <w:p w:rsidR="008423E4" w:rsidRPr="00A8133F" w:rsidRDefault="008443D0" w:rsidP="005E4B45">
            <w:pPr>
              <w:rPr>
                <w:b/>
              </w:rPr>
            </w:pPr>
            <w:r w:rsidRPr="009C1E9A">
              <w:rPr>
                <w:b/>
                <w:u w:val="single"/>
              </w:rPr>
              <w:t>ANALYSIS</w:t>
            </w:r>
            <w:r>
              <w:rPr>
                <w:b/>
              </w:rPr>
              <w:t xml:space="preserve"> </w:t>
            </w:r>
            <w:r>
              <w:rPr>
                <w:b/>
              </w:rPr>
              <w:t xml:space="preserve"> </w:t>
            </w:r>
          </w:p>
          <w:p w:rsidR="008423E4" w:rsidRDefault="008443D0" w:rsidP="005E4B45"/>
          <w:p w:rsidR="00D555EB" w:rsidRDefault="008443D0" w:rsidP="005E4B45">
            <w:pPr>
              <w:pStyle w:val="Header"/>
              <w:tabs>
                <w:tab w:val="clear" w:pos="4320"/>
                <w:tab w:val="clear" w:pos="8640"/>
              </w:tabs>
              <w:jc w:val="both"/>
            </w:pPr>
            <w:r>
              <w:t>C.S.</w:t>
            </w:r>
            <w:r>
              <w:t xml:space="preserve">H.B. 1204 amends the Family Code to require </w:t>
            </w:r>
            <w:r>
              <w:t>a</w:t>
            </w:r>
            <w:r w:rsidRPr="003D4800">
              <w:t xml:space="preserve"> </w:t>
            </w:r>
            <w:r w:rsidRPr="003D4800">
              <w:t>person who</w:t>
            </w:r>
            <w:r>
              <w:t xml:space="preserve"> is conducting a</w:t>
            </w:r>
            <w:r w:rsidRPr="003D4800">
              <w:t xml:space="preserve"> preliminary investigation</w:t>
            </w:r>
            <w:r>
              <w:t xml:space="preserve"> </w:t>
            </w:r>
            <w:r>
              <w:t xml:space="preserve">of a </w:t>
            </w:r>
            <w:r>
              <w:t xml:space="preserve">child </w:t>
            </w:r>
            <w:r>
              <w:t xml:space="preserve">referred to a juvenile court </w:t>
            </w:r>
            <w:r>
              <w:t>to</w:t>
            </w:r>
            <w:r>
              <w:t>, as appropriate,</w:t>
            </w:r>
            <w:r w:rsidRPr="003D4800">
              <w:t xml:space="preserve"> re</w:t>
            </w:r>
            <w:r w:rsidRPr="003D4800">
              <w:t xml:space="preserve">fer the case to </w:t>
            </w:r>
            <w:r>
              <w:t>a</w:t>
            </w:r>
            <w:r w:rsidRPr="003D4800">
              <w:t xml:space="preserve"> community resource coordination group</w:t>
            </w:r>
            <w:r>
              <w:t>,</w:t>
            </w:r>
            <w:r>
              <w:t xml:space="preserve"> </w:t>
            </w:r>
            <w:r w:rsidRPr="00D363EB">
              <w:t xml:space="preserve">a local-level interagency staffing group, or other community juvenile service provider </w:t>
            </w:r>
            <w:r>
              <w:t xml:space="preserve">for services under the bill's provisions </w:t>
            </w:r>
            <w:r>
              <w:t>i</w:t>
            </w:r>
            <w:r w:rsidRPr="003D4800">
              <w:t>f</w:t>
            </w:r>
            <w:r>
              <w:t xml:space="preserve"> the person</w:t>
            </w:r>
            <w:r w:rsidRPr="003D4800">
              <w:t xml:space="preserve"> determine</w:t>
            </w:r>
            <w:r>
              <w:t>s</w:t>
            </w:r>
            <w:r w:rsidRPr="003D4800">
              <w:t xml:space="preserve"> that the </w:t>
            </w:r>
            <w:r>
              <w:t xml:space="preserve">child </w:t>
            </w:r>
            <w:r w:rsidRPr="003D4800">
              <w:t>is younger than 12 years of age</w:t>
            </w:r>
            <w:r>
              <w:t xml:space="preserve">, </w:t>
            </w:r>
            <w:r w:rsidRPr="00D363EB">
              <w:t>there is probable cause to believe the child engaged in delinquent conduct or conduct indicating a need for supervision</w:t>
            </w:r>
            <w:r>
              <w:t xml:space="preserve">, </w:t>
            </w:r>
            <w:r w:rsidRPr="00D363EB">
              <w:t>the child's case does not require referral to the prosecuting attorney</w:t>
            </w:r>
            <w:r>
              <w:t xml:space="preserve">, </w:t>
            </w:r>
            <w:r w:rsidRPr="00D363EB">
              <w:t>the child is eligible for deferred prosecution</w:t>
            </w:r>
            <w:r>
              <w:t>, and</w:t>
            </w:r>
            <w:r w:rsidRPr="00D363EB">
              <w:t xml:space="preserve"> the child</w:t>
            </w:r>
            <w:r w:rsidRPr="00D363EB">
              <w:t xml:space="preserve"> and the child's family are not currently receiving services under </w:t>
            </w:r>
            <w:r>
              <w:t>the bill's provisions</w:t>
            </w:r>
            <w:r w:rsidRPr="00D363EB">
              <w:t xml:space="preserve"> and would benefit from receiving the services</w:t>
            </w:r>
            <w:r>
              <w:t xml:space="preserve">. </w:t>
            </w:r>
            <w:r>
              <w:t>The bill requires</w:t>
            </w:r>
            <w:r w:rsidRPr="00080BD9">
              <w:t xml:space="preserve"> a community resource coordination group</w:t>
            </w:r>
            <w:r>
              <w:t>,</w:t>
            </w:r>
            <w:r>
              <w:t xml:space="preserve"> </w:t>
            </w:r>
            <w:r w:rsidRPr="007D7064">
              <w:t xml:space="preserve">a local-level interagency staffing group, or other community </w:t>
            </w:r>
            <w:r w:rsidRPr="007D7064">
              <w:t>juvenile services provider</w:t>
            </w:r>
            <w:r>
              <w:t>,</w:t>
            </w:r>
            <w:r>
              <w:t xml:space="preserve"> o</w:t>
            </w:r>
            <w:r w:rsidRPr="00080BD9">
              <w:t xml:space="preserve">n receipt of </w:t>
            </w:r>
            <w:r>
              <w:t xml:space="preserve">such </w:t>
            </w:r>
            <w:r w:rsidRPr="00080BD9">
              <w:t xml:space="preserve">a referral, </w:t>
            </w:r>
            <w:r>
              <w:t>to</w:t>
            </w:r>
            <w:r w:rsidRPr="00080BD9">
              <w:t xml:space="preserve"> </w:t>
            </w:r>
            <w:r w:rsidRPr="007D7064">
              <w:t xml:space="preserve">evaluate the child's case and make recommendations to the </w:t>
            </w:r>
            <w:r>
              <w:t xml:space="preserve">applicable </w:t>
            </w:r>
            <w:r w:rsidRPr="007D7064">
              <w:t xml:space="preserve">juvenile probation department for appropriate services for the child and the child's family. </w:t>
            </w:r>
          </w:p>
          <w:p w:rsidR="00B37864" w:rsidRDefault="008443D0" w:rsidP="005E4B45">
            <w:pPr>
              <w:pStyle w:val="Header"/>
              <w:tabs>
                <w:tab w:val="clear" w:pos="4320"/>
                <w:tab w:val="clear" w:pos="8640"/>
              </w:tabs>
              <w:jc w:val="both"/>
            </w:pPr>
          </w:p>
          <w:p w:rsidR="009271C6" w:rsidRDefault="008443D0" w:rsidP="005E4B45">
            <w:pPr>
              <w:pStyle w:val="Header"/>
              <w:jc w:val="both"/>
            </w:pPr>
            <w:r>
              <w:t xml:space="preserve">C.S.H.B 1204 requires the </w:t>
            </w:r>
            <w:r>
              <w:t xml:space="preserve">applicable </w:t>
            </w:r>
            <w:r w:rsidRPr="007D7064">
              <w:t xml:space="preserve">probation officer </w:t>
            </w:r>
            <w:r>
              <w:t xml:space="preserve">to </w:t>
            </w:r>
            <w:r w:rsidRPr="007D7064">
              <w:t xml:space="preserve">create and coordinate a service plan or system of care for the child or the child's family that incorporates the service recommendations for the child or the child's family </w:t>
            </w:r>
            <w:r>
              <w:t xml:space="preserve">so </w:t>
            </w:r>
            <w:r w:rsidRPr="007D7064">
              <w:t>provided to the juvenile probation department. T</w:t>
            </w:r>
            <w:r w:rsidRPr="007D7064">
              <w:t>he</w:t>
            </w:r>
            <w:r>
              <w:t xml:space="preserve"> bill requires the</w:t>
            </w:r>
            <w:r w:rsidRPr="007D7064">
              <w:t xml:space="preserve"> child and the child's parent, guardian, or custodian </w:t>
            </w:r>
            <w:r>
              <w:t xml:space="preserve">to </w:t>
            </w:r>
            <w:r w:rsidRPr="007D7064">
              <w:t xml:space="preserve">consent to the services with knowledge that consent is voluntary. </w:t>
            </w:r>
            <w:r>
              <w:t xml:space="preserve">The bill </w:t>
            </w:r>
            <w:r>
              <w:t>limits the amount of time a</w:t>
            </w:r>
            <w:r>
              <w:t xml:space="preserve"> probation officer</w:t>
            </w:r>
            <w:r w:rsidRPr="007D7064">
              <w:t xml:space="preserve"> </w:t>
            </w:r>
            <w:r>
              <w:t xml:space="preserve">may </w:t>
            </w:r>
            <w:r w:rsidRPr="007D7064">
              <w:t>hold</w:t>
            </w:r>
            <w:r>
              <w:t xml:space="preserve"> open the case of</w:t>
            </w:r>
            <w:r w:rsidRPr="007D7064">
              <w:t xml:space="preserve"> </w:t>
            </w:r>
            <w:r w:rsidRPr="007D7064">
              <w:t>a child who receives a service p</w:t>
            </w:r>
            <w:r w:rsidRPr="007D7064">
              <w:t xml:space="preserve">lan or system of care under </w:t>
            </w:r>
            <w:r>
              <w:t>the bill's provisions to</w:t>
            </w:r>
            <w:r w:rsidRPr="007D7064">
              <w:t xml:space="preserve"> not more than three months to monitor adherence to the service plan or system of care.</w:t>
            </w:r>
            <w:r>
              <w:t xml:space="preserve"> </w:t>
            </w:r>
            <w:r w:rsidRPr="009271C6">
              <w:t>The</w:t>
            </w:r>
            <w:r>
              <w:t xml:space="preserve"> bill authorizes the </w:t>
            </w:r>
            <w:r w:rsidRPr="009271C6">
              <w:t xml:space="preserve">probation officer </w:t>
            </w:r>
            <w:r>
              <w:t>to</w:t>
            </w:r>
            <w:r w:rsidRPr="009271C6">
              <w:t xml:space="preserve"> adjust the service plan or system of care as necessar</w:t>
            </w:r>
            <w:r>
              <w:t>y during the monit</w:t>
            </w:r>
            <w:r>
              <w:t xml:space="preserve">oring period and to </w:t>
            </w:r>
            <w:r w:rsidRPr="009271C6">
              <w:t>refer the child to the prosecuting attorney if the child fails to successfully participate in required services during that period.</w:t>
            </w:r>
            <w:r>
              <w:t xml:space="preserve"> </w:t>
            </w:r>
          </w:p>
          <w:p w:rsidR="009271C6" w:rsidRDefault="008443D0" w:rsidP="005E4B45">
            <w:pPr>
              <w:pStyle w:val="Header"/>
              <w:jc w:val="both"/>
            </w:pPr>
          </w:p>
          <w:p w:rsidR="00F12197" w:rsidRDefault="008443D0" w:rsidP="005E4B45">
            <w:pPr>
              <w:pStyle w:val="Header"/>
              <w:jc w:val="both"/>
            </w:pPr>
            <w:r>
              <w:t>C.S.H.B. 1204 amends the Human Resources Code to require a juvenile board to establish policies that p</w:t>
            </w:r>
            <w:r>
              <w:t xml:space="preserve">rioritize </w:t>
            </w:r>
            <w:r w:rsidRPr="009271C6">
              <w:t>the diversion of children younger than 12 years of age from referral to a prosecuting attorney</w:t>
            </w:r>
            <w:r>
              <w:t xml:space="preserve"> under </w:t>
            </w:r>
            <w:r>
              <w:t>the juvenile justice code</w:t>
            </w:r>
            <w:r>
              <w:t xml:space="preserve"> and </w:t>
            </w:r>
            <w:r w:rsidRPr="009271C6">
              <w:t>the limitation of detention of children younger than 12 years of age to circumstances of last resort</w:t>
            </w:r>
            <w:r>
              <w:t>.</w:t>
            </w:r>
            <w:r w:rsidRPr="009271C6">
              <w:t xml:space="preserve"> </w:t>
            </w:r>
          </w:p>
          <w:p w:rsidR="008423E4" w:rsidRPr="00835628" w:rsidRDefault="008443D0" w:rsidP="005E4B45">
            <w:pPr>
              <w:pStyle w:val="Header"/>
              <w:jc w:val="both"/>
              <w:rPr>
                <w:b/>
              </w:rPr>
            </w:pPr>
          </w:p>
        </w:tc>
      </w:tr>
      <w:tr w:rsidR="00A55406" w:rsidTr="007C0BD2">
        <w:tc>
          <w:tcPr>
            <w:tcW w:w="9582" w:type="dxa"/>
          </w:tcPr>
          <w:p w:rsidR="008423E4" w:rsidRPr="00A8133F" w:rsidRDefault="008443D0" w:rsidP="005E4B45">
            <w:pPr>
              <w:rPr>
                <w:b/>
              </w:rPr>
            </w:pPr>
            <w:r w:rsidRPr="009C1E9A">
              <w:rPr>
                <w:b/>
                <w:u w:val="single"/>
              </w:rPr>
              <w:lastRenderedPageBreak/>
              <w:t xml:space="preserve">EFFECTIVE </w:t>
            </w:r>
            <w:r w:rsidRPr="009C1E9A">
              <w:rPr>
                <w:b/>
                <w:u w:val="single"/>
              </w:rPr>
              <w:t>DATE</w:t>
            </w:r>
            <w:r>
              <w:rPr>
                <w:b/>
              </w:rPr>
              <w:t xml:space="preserve"> </w:t>
            </w:r>
          </w:p>
          <w:p w:rsidR="008423E4" w:rsidRDefault="008443D0" w:rsidP="005E4B45"/>
          <w:p w:rsidR="008423E4" w:rsidRPr="003624F2" w:rsidRDefault="008443D0" w:rsidP="005E4B45">
            <w:pPr>
              <w:pStyle w:val="Header"/>
              <w:tabs>
                <w:tab w:val="clear" w:pos="4320"/>
                <w:tab w:val="clear" w:pos="8640"/>
              </w:tabs>
              <w:jc w:val="both"/>
            </w:pPr>
            <w:r>
              <w:t>September 1, 2017.</w:t>
            </w:r>
          </w:p>
          <w:p w:rsidR="008423E4" w:rsidRPr="00233FDB" w:rsidRDefault="008443D0" w:rsidP="005E4B45">
            <w:pPr>
              <w:rPr>
                <w:b/>
              </w:rPr>
            </w:pPr>
          </w:p>
        </w:tc>
      </w:tr>
      <w:tr w:rsidR="00A55406" w:rsidTr="007C0BD2">
        <w:tc>
          <w:tcPr>
            <w:tcW w:w="9582" w:type="dxa"/>
          </w:tcPr>
          <w:p w:rsidR="007C0BD2" w:rsidRDefault="008443D0" w:rsidP="005E4B45">
            <w:pPr>
              <w:jc w:val="both"/>
              <w:rPr>
                <w:b/>
                <w:u w:val="single"/>
              </w:rPr>
            </w:pPr>
            <w:r>
              <w:rPr>
                <w:b/>
                <w:u w:val="single"/>
              </w:rPr>
              <w:t>COMPARISON OF ORIGINAL AND SUBSTITUTE</w:t>
            </w:r>
          </w:p>
          <w:p w:rsidR="000A6607" w:rsidRDefault="008443D0" w:rsidP="005E4B45">
            <w:pPr>
              <w:jc w:val="both"/>
            </w:pPr>
          </w:p>
          <w:p w:rsidR="000A6607" w:rsidRDefault="008443D0" w:rsidP="005E4B45">
            <w:pPr>
              <w:jc w:val="both"/>
            </w:pPr>
            <w:r>
              <w:t xml:space="preserve">While C.S.H.B. </w:t>
            </w:r>
            <w:r>
              <w:t xml:space="preserve">1204 </w:t>
            </w:r>
            <w:r>
              <w:t>may differ from the original in</w:t>
            </w:r>
            <w:r>
              <w:t xml:space="preserve"> minor or nonsubstantive ways, the following comparison is organized and formatted in a manner that indicates the substantial differences between the introduced and committee substitute versions of the bill.</w:t>
            </w:r>
          </w:p>
          <w:p w:rsidR="000A6607" w:rsidRPr="000A6607" w:rsidRDefault="008443D0" w:rsidP="005E4B45">
            <w:pPr>
              <w:jc w:val="both"/>
            </w:pPr>
          </w:p>
        </w:tc>
      </w:tr>
      <w:tr w:rsidR="00A55406" w:rsidTr="007C0BD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56"/>
              <w:gridCol w:w="4690"/>
            </w:tblGrid>
            <w:tr w:rsidR="00A55406" w:rsidTr="007C0BD2">
              <w:trPr>
                <w:cantSplit/>
                <w:tblHeader/>
              </w:trPr>
              <w:tc>
                <w:tcPr>
                  <w:tcW w:w="4656" w:type="dxa"/>
                  <w:tcMar>
                    <w:bottom w:w="188" w:type="dxa"/>
                  </w:tcMar>
                </w:tcPr>
                <w:p w:rsidR="007C0BD2" w:rsidRDefault="008443D0" w:rsidP="005E4B45">
                  <w:pPr>
                    <w:jc w:val="center"/>
                  </w:pPr>
                  <w:r>
                    <w:t>INTRODUCED</w:t>
                  </w:r>
                </w:p>
              </w:tc>
              <w:tc>
                <w:tcPr>
                  <w:tcW w:w="4690" w:type="dxa"/>
                  <w:tcMar>
                    <w:bottom w:w="188" w:type="dxa"/>
                  </w:tcMar>
                </w:tcPr>
                <w:p w:rsidR="007C0BD2" w:rsidRDefault="008443D0" w:rsidP="005E4B45">
                  <w:pPr>
                    <w:jc w:val="center"/>
                  </w:pPr>
                  <w:r>
                    <w:t>HOUSE COMMITTEE SUBSTITUTE</w:t>
                  </w:r>
                </w:p>
              </w:tc>
            </w:tr>
            <w:tr w:rsidR="00A55406" w:rsidTr="007C0BD2">
              <w:tc>
                <w:tcPr>
                  <w:tcW w:w="4656" w:type="dxa"/>
                  <w:tcMar>
                    <w:right w:w="360" w:type="dxa"/>
                  </w:tcMar>
                </w:tcPr>
                <w:p w:rsidR="007C0BD2" w:rsidRDefault="008443D0" w:rsidP="005E4B45">
                  <w:pPr>
                    <w:jc w:val="both"/>
                  </w:pPr>
                  <w:r>
                    <w:t>SECTION</w:t>
                  </w:r>
                  <w:r>
                    <w:t xml:space="preserve"> 1.  Section 53.01, Family Code, is amended by adding Subsection (b-1) to read as follows:</w:t>
                  </w:r>
                </w:p>
                <w:p w:rsidR="007C0BD2" w:rsidRDefault="008443D0" w:rsidP="005E4B45">
                  <w:pPr>
                    <w:jc w:val="both"/>
                  </w:pPr>
                  <w:r w:rsidRPr="00CB1CD0">
                    <w:rPr>
                      <w:u w:val="single"/>
                    </w:rPr>
                    <w:t xml:space="preserve">(b-1)  If </w:t>
                  </w:r>
                  <w:r w:rsidRPr="00423DEC">
                    <w:rPr>
                      <w:highlight w:val="lightGray"/>
                      <w:u w:val="single"/>
                    </w:rPr>
                    <w:t>it is determined</w:t>
                  </w:r>
                  <w:r w:rsidRPr="00CB1CD0">
                    <w:rPr>
                      <w:u w:val="single"/>
                    </w:rPr>
                    <w:t xml:space="preserve"> that the person is a child younger than 12 years of age and that there is probable cause, the person who is conducting the preliminary inv</w:t>
                  </w:r>
                  <w:r w:rsidRPr="00CB1CD0">
                    <w:rPr>
                      <w:u w:val="single"/>
                    </w:rPr>
                    <w:t>estigation shall refer the case to the appropriate community resource coordination group in accordance with Section 53.011.</w:t>
                  </w:r>
                </w:p>
                <w:p w:rsidR="007C0BD2" w:rsidRDefault="008443D0" w:rsidP="005E4B45">
                  <w:pPr>
                    <w:jc w:val="both"/>
                  </w:pPr>
                </w:p>
              </w:tc>
              <w:tc>
                <w:tcPr>
                  <w:tcW w:w="4690" w:type="dxa"/>
                  <w:tcMar>
                    <w:left w:w="360" w:type="dxa"/>
                  </w:tcMar>
                </w:tcPr>
                <w:p w:rsidR="007C0BD2" w:rsidRDefault="008443D0" w:rsidP="005E4B45">
                  <w:pPr>
                    <w:jc w:val="both"/>
                  </w:pPr>
                  <w:r>
                    <w:t>SECTION 1.  Section 53.01, Family Code, is amended by adding Subsection (b-1) to read as follows:</w:t>
                  </w:r>
                </w:p>
                <w:p w:rsidR="007C0BD2" w:rsidRPr="00CB1CD0" w:rsidRDefault="008443D0" w:rsidP="005E4B45">
                  <w:pPr>
                    <w:jc w:val="both"/>
                  </w:pPr>
                  <w:r w:rsidRPr="00CB1CD0">
                    <w:rPr>
                      <w:u w:val="single"/>
                    </w:rPr>
                    <w:t>(b-1)  The person who is conducti</w:t>
                  </w:r>
                  <w:r w:rsidRPr="00CB1CD0">
                    <w:rPr>
                      <w:u w:val="single"/>
                    </w:rPr>
                    <w:t xml:space="preserve">ng the preliminary investigation shall, </w:t>
                  </w:r>
                  <w:r w:rsidRPr="006E3FB2">
                    <w:rPr>
                      <w:highlight w:val="lightGray"/>
                      <w:u w:val="single"/>
                    </w:rPr>
                    <w:t>as appropriate</w:t>
                  </w:r>
                  <w:r w:rsidRPr="00CB1CD0">
                    <w:rPr>
                      <w:u w:val="single"/>
                    </w:rPr>
                    <w:t xml:space="preserve">, refer the child's case to a community resource coordination group, </w:t>
                  </w:r>
                  <w:r w:rsidRPr="006E3FB2">
                    <w:rPr>
                      <w:highlight w:val="lightGray"/>
                      <w:u w:val="single"/>
                    </w:rPr>
                    <w:t>a local-level interagency staffing group, or other community juvenile service provider for services</w:t>
                  </w:r>
                  <w:r w:rsidRPr="00CB1CD0">
                    <w:rPr>
                      <w:u w:val="single"/>
                    </w:rPr>
                    <w:t xml:space="preserve"> under Section 53.011, if </w:t>
                  </w:r>
                  <w:r w:rsidRPr="00CB1CD0">
                    <w:rPr>
                      <w:highlight w:val="lightGray"/>
                      <w:u w:val="single"/>
                    </w:rPr>
                    <w:t xml:space="preserve">the </w:t>
                  </w:r>
                  <w:r w:rsidRPr="00423DEC">
                    <w:rPr>
                      <w:highlight w:val="lightGray"/>
                      <w:u w:val="single"/>
                    </w:rPr>
                    <w:t>pers</w:t>
                  </w:r>
                  <w:r w:rsidRPr="00423DEC">
                    <w:rPr>
                      <w:highlight w:val="lightGray"/>
                      <w:u w:val="single"/>
                    </w:rPr>
                    <w:t>on determines</w:t>
                  </w:r>
                  <w:r w:rsidRPr="00CB1CD0">
                    <w:rPr>
                      <w:u w:val="single"/>
                    </w:rPr>
                    <w:t xml:space="preserve"> that:</w:t>
                  </w:r>
                </w:p>
                <w:p w:rsidR="007C0BD2" w:rsidRPr="006E3FB2" w:rsidRDefault="008443D0" w:rsidP="005E4B45">
                  <w:pPr>
                    <w:jc w:val="both"/>
                    <w:rPr>
                      <w:highlight w:val="lightGray"/>
                    </w:rPr>
                  </w:pPr>
                  <w:r w:rsidRPr="00CB1CD0">
                    <w:rPr>
                      <w:u w:val="single"/>
                    </w:rPr>
                    <w:t>(1)  the child is younger than 12 years of age;</w:t>
                  </w:r>
                </w:p>
                <w:p w:rsidR="007C0BD2" w:rsidRPr="006E3FB2" w:rsidRDefault="008443D0" w:rsidP="005E4B45">
                  <w:pPr>
                    <w:jc w:val="both"/>
                    <w:rPr>
                      <w:highlight w:val="lightGray"/>
                    </w:rPr>
                  </w:pPr>
                  <w:r w:rsidRPr="00CB1CD0">
                    <w:rPr>
                      <w:u w:val="single"/>
                    </w:rPr>
                    <w:t xml:space="preserve">(2)  there is probable cause </w:t>
                  </w:r>
                  <w:r w:rsidRPr="006E3FB2">
                    <w:rPr>
                      <w:highlight w:val="lightGray"/>
                      <w:u w:val="single"/>
                    </w:rPr>
                    <w:t>to believe the child engaged in delinquent conduct or conduct indicating a need for supervision;</w:t>
                  </w:r>
                </w:p>
                <w:p w:rsidR="007C0BD2" w:rsidRPr="006E3FB2" w:rsidRDefault="008443D0" w:rsidP="005E4B45">
                  <w:pPr>
                    <w:jc w:val="both"/>
                    <w:rPr>
                      <w:highlight w:val="lightGray"/>
                    </w:rPr>
                  </w:pPr>
                  <w:r w:rsidRPr="006E3FB2">
                    <w:rPr>
                      <w:highlight w:val="lightGray"/>
                      <w:u w:val="single"/>
                    </w:rPr>
                    <w:t xml:space="preserve">(3)  the child's case does not require referral to the </w:t>
                  </w:r>
                  <w:r w:rsidRPr="006E3FB2">
                    <w:rPr>
                      <w:highlight w:val="lightGray"/>
                      <w:u w:val="single"/>
                    </w:rPr>
                    <w:t>prosecuting attorney under Subsection (d) or (f);</w:t>
                  </w:r>
                </w:p>
                <w:p w:rsidR="007C0BD2" w:rsidRPr="006E3FB2" w:rsidRDefault="008443D0" w:rsidP="005E4B45">
                  <w:pPr>
                    <w:jc w:val="both"/>
                    <w:rPr>
                      <w:highlight w:val="lightGray"/>
                    </w:rPr>
                  </w:pPr>
                  <w:r w:rsidRPr="006E3FB2">
                    <w:rPr>
                      <w:highlight w:val="lightGray"/>
                      <w:u w:val="single"/>
                    </w:rPr>
                    <w:t>(4)  the child is eligible for deferred prosecution under Section 53.03; and</w:t>
                  </w:r>
                </w:p>
                <w:p w:rsidR="007C0BD2" w:rsidRDefault="008443D0" w:rsidP="005E4B45">
                  <w:pPr>
                    <w:jc w:val="both"/>
                  </w:pPr>
                  <w:r w:rsidRPr="006E3FB2">
                    <w:rPr>
                      <w:highlight w:val="lightGray"/>
                      <w:u w:val="single"/>
                    </w:rPr>
                    <w:t xml:space="preserve">(5)  the child and the child's family are not currently receiving services under Section 53.011 and would benefit from receiving </w:t>
                  </w:r>
                  <w:r w:rsidRPr="006E3FB2">
                    <w:rPr>
                      <w:highlight w:val="lightGray"/>
                      <w:u w:val="single"/>
                    </w:rPr>
                    <w:t>the services.</w:t>
                  </w:r>
                </w:p>
              </w:tc>
            </w:tr>
            <w:tr w:rsidR="00A55406" w:rsidTr="007C0BD2">
              <w:tc>
                <w:tcPr>
                  <w:tcW w:w="4656" w:type="dxa"/>
                  <w:tcMar>
                    <w:right w:w="360" w:type="dxa"/>
                  </w:tcMar>
                </w:tcPr>
                <w:p w:rsidR="007C0BD2" w:rsidRDefault="008443D0" w:rsidP="005E4B45">
                  <w:pPr>
                    <w:jc w:val="both"/>
                  </w:pPr>
                  <w:r>
                    <w:t>SECTION 2.  Chapter 53, Family Code, is amended by adding Section 53.011 to read as follows:</w:t>
                  </w:r>
                </w:p>
                <w:p w:rsidR="007C0BD2" w:rsidRDefault="008443D0" w:rsidP="005E4B45">
                  <w:pPr>
                    <w:jc w:val="both"/>
                  </w:pPr>
                  <w:r>
                    <w:rPr>
                      <w:u w:val="single"/>
                    </w:rPr>
                    <w:t xml:space="preserve">Sec. 53.011.  PRELIMINARY PROCEEDINGS FOR CERTAIN CHILDREN.  </w:t>
                  </w:r>
                  <w:r w:rsidRPr="00495F3C">
                    <w:rPr>
                      <w:u w:val="single"/>
                    </w:rPr>
                    <w:t xml:space="preserve">(a)  In this section, "community resource coordination group" </w:t>
                  </w:r>
                  <w:r w:rsidRPr="00C927B5">
                    <w:rPr>
                      <w:highlight w:val="lightGray"/>
                      <w:u w:val="single"/>
                    </w:rPr>
                    <w:t>or "group"</w:t>
                  </w:r>
                  <w:r w:rsidRPr="00495F3C">
                    <w:rPr>
                      <w:u w:val="single"/>
                    </w:rPr>
                    <w:t xml:space="preserve"> means a coordi</w:t>
                  </w:r>
                  <w:r w:rsidRPr="00495F3C">
                    <w:rPr>
                      <w:u w:val="single"/>
                    </w:rPr>
                    <w:t>nation group established under a memorandum of understanding adopted under Section 531.055, Government Code.</w:t>
                  </w: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7C0BD2" w:rsidRPr="000A6607" w:rsidRDefault="008443D0" w:rsidP="005E4B45">
                  <w:pPr>
                    <w:jc w:val="both"/>
                    <w:rPr>
                      <w:highlight w:val="lightGray"/>
                    </w:rPr>
                  </w:pPr>
                  <w:r>
                    <w:rPr>
                      <w:u w:val="single"/>
                    </w:rPr>
                    <w:t xml:space="preserve">(b)  On receipt of a referral under Section 53.01(b-1), a community resource coordination group </w:t>
                  </w:r>
                  <w:r w:rsidRPr="006E3FB2">
                    <w:rPr>
                      <w:highlight w:val="lightGray"/>
                      <w:u w:val="single"/>
                    </w:rPr>
                    <w:t>shall collaborate with the prosecuting attorney</w:t>
                  </w:r>
                  <w:r w:rsidRPr="006E3FB2">
                    <w:rPr>
                      <w:highlight w:val="lightGray"/>
                      <w:u w:val="single"/>
                    </w:rPr>
                    <w:t xml:space="preserve"> to determine whether </w:t>
                  </w:r>
                  <w:r w:rsidRPr="000A6607">
                    <w:rPr>
                      <w:highlight w:val="lightGray"/>
                      <w:u w:val="single"/>
                    </w:rPr>
                    <w:t>it is appropriate for the community resource coordination group to coordinate services for the child and the child's family in lieu of adjudication. If the provision of services in lieu of adjudication is not determined to be appropri</w:t>
                  </w:r>
                  <w:r w:rsidRPr="000A6607">
                    <w:rPr>
                      <w:highlight w:val="lightGray"/>
                      <w:u w:val="single"/>
                    </w:rPr>
                    <w:t>ate, the prosecuting attorney shall proceed with the review process in accordance with Section 53.012.</w:t>
                  </w:r>
                </w:p>
                <w:p w:rsidR="007C0BD2" w:rsidRPr="00495F3C" w:rsidRDefault="008443D0" w:rsidP="005E4B45">
                  <w:pPr>
                    <w:jc w:val="both"/>
                  </w:pPr>
                  <w:r w:rsidRPr="000A6607">
                    <w:rPr>
                      <w:highlight w:val="lightGray"/>
                      <w:u w:val="single"/>
                    </w:rPr>
                    <w:t>(c)  If the community resource coordination group and prosecuting attorney determine that it is in the child's best interest for the group to provide services to the child and the child's family in lieu of adjudication, the prosecuting attorney may not fil</w:t>
                  </w:r>
                  <w:r w:rsidRPr="000A6607">
                    <w:rPr>
                      <w:highlight w:val="lightGray"/>
                      <w:u w:val="single"/>
                    </w:rPr>
                    <w:t xml:space="preserve">e a petition and the group </w:t>
                  </w:r>
                  <w:r w:rsidRPr="00495F3C">
                    <w:rPr>
                      <w:u w:val="single"/>
                    </w:rPr>
                    <w:t>shall:</w:t>
                  </w:r>
                </w:p>
                <w:p w:rsidR="007C0BD2" w:rsidRPr="000A6607" w:rsidRDefault="008443D0" w:rsidP="005E4B45">
                  <w:pPr>
                    <w:jc w:val="both"/>
                    <w:rPr>
                      <w:highlight w:val="lightGray"/>
                    </w:rPr>
                  </w:pPr>
                  <w:r w:rsidRPr="000A6607">
                    <w:rPr>
                      <w:highlight w:val="lightGray"/>
                      <w:u w:val="single"/>
                    </w:rPr>
                    <w:t>(1)  conduct a full assessment of the child, the child's needs, and the child's family;</w:t>
                  </w:r>
                </w:p>
                <w:p w:rsidR="007C0BD2" w:rsidRDefault="008443D0" w:rsidP="005E4B45">
                  <w:pPr>
                    <w:jc w:val="both"/>
                  </w:pPr>
                  <w:r w:rsidRPr="000A6607">
                    <w:rPr>
                      <w:highlight w:val="lightGray"/>
                      <w:u w:val="single"/>
                    </w:rPr>
                    <w:t>(2)  based on the results of the assessment, determine which services would meet the assessed needs of the child or the child's family</w:t>
                  </w:r>
                  <w:r w:rsidRPr="000A6607">
                    <w:rPr>
                      <w:highlight w:val="lightGray"/>
                      <w:u w:val="single"/>
                    </w:rPr>
                    <w:t>;</w:t>
                  </w:r>
                </w:p>
                <w:p w:rsidR="007C0BD2" w:rsidRPr="00495F3C" w:rsidRDefault="008443D0" w:rsidP="005E4B45">
                  <w:pPr>
                    <w:jc w:val="both"/>
                    <w:rPr>
                      <w:highlight w:val="lightGray"/>
                    </w:rPr>
                  </w:pPr>
                  <w:r w:rsidRPr="00423DEC">
                    <w:rPr>
                      <w:u w:val="single"/>
                    </w:rPr>
                    <w:t>(3)  create</w:t>
                  </w:r>
                  <w:r w:rsidRPr="00495F3C">
                    <w:rPr>
                      <w:u w:val="single"/>
                    </w:rPr>
                    <w:t xml:space="preserve"> a service plan or a system of care for the child or the child's family that incorporates the </w:t>
                  </w:r>
                  <w:r w:rsidRPr="003B5309">
                    <w:rPr>
                      <w:highlight w:val="lightGray"/>
                      <w:u w:val="single"/>
                    </w:rPr>
                    <w:t>necessary services; and</w:t>
                  </w: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7C0BD2" w:rsidRPr="00495F3C" w:rsidRDefault="008443D0" w:rsidP="005E4B45">
                  <w:pPr>
                    <w:jc w:val="both"/>
                    <w:rPr>
                      <w:highlight w:val="lightGray"/>
                    </w:rPr>
                  </w:pPr>
                  <w:r w:rsidRPr="00495F3C">
                    <w:rPr>
                      <w:highlight w:val="lightGray"/>
                      <w:u w:val="single"/>
                    </w:rPr>
                    <w:t xml:space="preserve">(4)  refer the child or the child's family to a local agency that has the ability to provide the services, if </w:t>
                  </w:r>
                  <w:r w:rsidRPr="00495F3C">
                    <w:rPr>
                      <w:highlight w:val="lightGray"/>
                      <w:u w:val="single"/>
                    </w:rPr>
                    <w:t>necessary.</w:t>
                  </w:r>
                </w:p>
                <w:p w:rsidR="007C0BD2" w:rsidRPr="00423DEC" w:rsidRDefault="008443D0" w:rsidP="005E4B45">
                  <w:pPr>
                    <w:jc w:val="both"/>
                    <w:rPr>
                      <w:highlight w:val="lightGray"/>
                      <w:u w:val="single"/>
                    </w:rPr>
                  </w:pPr>
                  <w:r w:rsidRPr="00495F3C">
                    <w:rPr>
                      <w:highlight w:val="lightGray"/>
                      <w:u w:val="single"/>
                    </w:rPr>
                    <w:t>(d)  Following the creation of a service plan or a system of care for a child or a child's family under this section, the community resource coordination group shall monitor the child and the child's family for not less than three or more than s</w:t>
                  </w:r>
                  <w:r w:rsidRPr="00495F3C">
                    <w:rPr>
                      <w:highlight w:val="lightGray"/>
                      <w:u w:val="single"/>
                    </w:rPr>
                    <w:t xml:space="preserve">ix months, as appropriate.  The group </w:t>
                  </w:r>
                  <w:r w:rsidRPr="00495F3C">
                    <w:rPr>
                      <w:u w:val="single"/>
                    </w:rPr>
                    <w:t>may adjust the service plan or system of care as necessary during the monitoring period.</w:t>
                  </w: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7C0BD2" w:rsidRPr="000A6607" w:rsidRDefault="008443D0" w:rsidP="005E4B45">
                  <w:pPr>
                    <w:jc w:val="both"/>
                    <w:rPr>
                      <w:highlight w:val="lightGray"/>
                    </w:rPr>
                  </w:pPr>
                  <w:r w:rsidRPr="003B5309">
                    <w:rPr>
                      <w:highlight w:val="lightGray"/>
                      <w:u w:val="single"/>
                    </w:rPr>
                    <w:t>(e)  If a child who is being monitored by a community resource coordination group under this section engages in additional de</w:t>
                  </w:r>
                  <w:r w:rsidRPr="003B5309">
                    <w:rPr>
                      <w:highlight w:val="lightGray"/>
                      <w:u w:val="single"/>
                    </w:rPr>
                    <w:t xml:space="preserve">linquent conduct or conduct in need of supervision, the group shall coordinate with the prosecuting attorney to determine </w:t>
                  </w:r>
                  <w:r w:rsidRPr="000A6607">
                    <w:rPr>
                      <w:highlight w:val="lightGray"/>
                      <w:u w:val="single"/>
                    </w:rPr>
                    <w:t>if:</w:t>
                  </w:r>
                </w:p>
                <w:p w:rsidR="007C0BD2" w:rsidRPr="000A6607" w:rsidRDefault="008443D0" w:rsidP="005E4B45">
                  <w:pPr>
                    <w:jc w:val="both"/>
                    <w:rPr>
                      <w:highlight w:val="lightGray"/>
                    </w:rPr>
                  </w:pPr>
                  <w:r w:rsidRPr="000A6607">
                    <w:rPr>
                      <w:highlight w:val="lightGray"/>
                      <w:u w:val="single"/>
                    </w:rPr>
                    <w:t>(1)  the community resource coordination group should continue monitoring the child in lieu of adjudication; or</w:t>
                  </w:r>
                </w:p>
                <w:p w:rsidR="007C0BD2" w:rsidRDefault="008443D0" w:rsidP="005E4B45">
                  <w:pPr>
                    <w:jc w:val="both"/>
                  </w:pPr>
                  <w:r w:rsidRPr="000A6607">
                    <w:rPr>
                      <w:highlight w:val="lightGray"/>
                      <w:u w:val="single"/>
                    </w:rPr>
                    <w:t>(2)  the prosecuti</w:t>
                  </w:r>
                  <w:r w:rsidRPr="000A6607">
                    <w:rPr>
                      <w:highlight w:val="lightGray"/>
                      <w:u w:val="single"/>
                    </w:rPr>
                    <w:t>ng attorney should proceed with the review process in accordance with Section 53.012, and file a petition requesting adjudication, if appropriate.</w:t>
                  </w:r>
                </w:p>
              </w:tc>
              <w:tc>
                <w:tcPr>
                  <w:tcW w:w="4690" w:type="dxa"/>
                  <w:tcMar>
                    <w:left w:w="360" w:type="dxa"/>
                  </w:tcMar>
                </w:tcPr>
                <w:p w:rsidR="007C0BD2" w:rsidRDefault="008443D0" w:rsidP="005E4B45">
                  <w:pPr>
                    <w:jc w:val="both"/>
                  </w:pPr>
                  <w:r>
                    <w:lastRenderedPageBreak/>
                    <w:t>SECTION 2.  Chapter 53, Family Code, is amended by adding Section 53.011 to read as follows:</w:t>
                  </w:r>
                </w:p>
                <w:p w:rsidR="007C0BD2" w:rsidRPr="00495F3C" w:rsidRDefault="008443D0" w:rsidP="005E4B45">
                  <w:pPr>
                    <w:jc w:val="both"/>
                  </w:pPr>
                  <w:r>
                    <w:rPr>
                      <w:u w:val="single"/>
                    </w:rPr>
                    <w:t>Sec. 53.011.  SE</w:t>
                  </w:r>
                  <w:r>
                    <w:rPr>
                      <w:u w:val="single"/>
                    </w:rPr>
                    <w:t>RVICES PROVIDED TO CERTAIN CHILDREN AND FAMILIES.  (a</w:t>
                  </w:r>
                  <w:r w:rsidRPr="00495F3C">
                    <w:rPr>
                      <w:u w:val="single"/>
                    </w:rPr>
                    <w:t>)  In this section:</w:t>
                  </w:r>
                </w:p>
                <w:p w:rsidR="007C0BD2" w:rsidRDefault="008443D0" w:rsidP="005E4B45">
                  <w:pPr>
                    <w:jc w:val="both"/>
                  </w:pPr>
                  <w:r w:rsidRPr="00495F3C">
                    <w:rPr>
                      <w:u w:val="single"/>
                    </w:rPr>
                    <w:t>(1)  "Community resource coordination group" has the meaning assigned by Section 531.421, Government Code.</w:t>
                  </w:r>
                </w:p>
                <w:p w:rsidR="00495F3C" w:rsidRDefault="008443D0" w:rsidP="005E4B45">
                  <w:pPr>
                    <w:jc w:val="both"/>
                    <w:rPr>
                      <w:highlight w:val="lightGray"/>
                      <w:u w:val="single"/>
                    </w:rPr>
                  </w:pPr>
                </w:p>
                <w:p w:rsidR="00495F3C" w:rsidRDefault="008443D0" w:rsidP="005E4B45">
                  <w:pPr>
                    <w:jc w:val="both"/>
                    <w:rPr>
                      <w:highlight w:val="lightGray"/>
                      <w:u w:val="single"/>
                    </w:rPr>
                  </w:pPr>
                </w:p>
                <w:p w:rsidR="007C0BD2" w:rsidRDefault="008443D0" w:rsidP="005E4B45">
                  <w:pPr>
                    <w:jc w:val="both"/>
                  </w:pPr>
                  <w:r w:rsidRPr="006E3FB2">
                    <w:rPr>
                      <w:highlight w:val="lightGray"/>
                      <w:u w:val="single"/>
                    </w:rPr>
                    <w:lastRenderedPageBreak/>
                    <w:t>(2)  "Local-level interagency staffing group" means a group established un</w:t>
                  </w:r>
                  <w:r w:rsidRPr="006E3FB2">
                    <w:rPr>
                      <w:highlight w:val="lightGray"/>
                      <w:u w:val="single"/>
                    </w:rPr>
                    <w:t>der the memorandum of understanding described by Section 531.055, Government Code.</w:t>
                  </w:r>
                </w:p>
                <w:p w:rsidR="007C0BD2" w:rsidRDefault="008443D0" w:rsidP="005E4B45">
                  <w:pPr>
                    <w:jc w:val="both"/>
                  </w:pPr>
                  <w:r>
                    <w:rPr>
                      <w:u w:val="single"/>
                    </w:rPr>
                    <w:t xml:space="preserve">(b)  On receipt of a referral under Section 53.01(b-1), a community resource coordination group, </w:t>
                  </w:r>
                  <w:r w:rsidRPr="006E3FB2">
                    <w:rPr>
                      <w:highlight w:val="lightGray"/>
                      <w:u w:val="single"/>
                    </w:rPr>
                    <w:t>a local-level interagency staffing group, or other community juvenile servic</w:t>
                  </w:r>
                  <w:r w:rsidRPr="006E3FB2">
                    <w:rPr>
                      <w:highlight w:val="lightGray"/>
                      <w:u w:val="single"/>
                    </w:rPr>
                    <w:t>es provider shall evaluate the child's case and make recommendations to the juvenile probation department for appropriate services for the child and the child's family.</w:t>
                  </w: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0A6607"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r>
                    <w:rPr>
                      <w:u w:val="single"/>
                    </w:rPr>
                    <w:t xml:space="preserve">(c)  </w:t>
                  </w:r>
                  <w:r w:rsidRPr="000A6607">
                    <w:rPr>
                      <w:highlight w:val="lightGray"/>
                      <w:u w:val="single"/>
                    </w:rPr>
                    <w:t>The probation officer</w:t>
                  </w:r>
                  <w:r>
                    <w:rPr>
                      <w:u w:val="single"/>
                    </w:rPr>
                    <w:t xml:space="preserve"> shall </w:t>
                  </w: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495F3C" w:rsidRDefault="008443D0" w:rsidP="005E4B45">
                  <w:pPr>
                    <w:jc w:val="both"/>
                    <w:rPr>
                      <w:u w:val="single"/>
                    </w:rPr>
                  </w:pPr>
                </w:p>
                <w:p w:rsidR="007C0BD2" w:rsidRPr="000A6607" w:rsidRDefault="008443D0" w:rsidP="005E4B45">
                  <w:pPr>
                    <w:jc w:val="both"/>
                    <w:rPr>
                      <w:highlight w:val="lightGray"/>
                    </w:rPr>
                  </w:pPr>
                  <w:r>
                    <w:rPr>
                      <w:u w:val="single"/>
                    </w:rPr>
                    <w:t xml:space="preserve">create </w:t>
                  </w:r>
                  <w:r w:rsidRPr="000A6607">
                    <w:rPr>
                      <w:highlight w:val="lightGray"/>
                      <w:u w:val="single"/>
                    </w:rPr>
                    <w:t>and coordinate</w:t>
                  </w:r>
                  <w:r>
                    <w:rPr>
                      <w:u w:val="single"/>
                    </w:rPr>
                    <w:t xml:space="preserve"> a service plan or system of care for the child or the child's family that incorporates the </w:t>
                  </w:r>
                  <w:r w:rsidRPr="000A6607">
                    <w:rPr>
                      <w:highlight w:val="lightGray"/>
                      <w:u w:val="single"/>
                    </w:rPr>
                    <w:t>service recommendations for the child or the child's family provided to the juvenile probation department under Subsection (b).  The child and the child's parent, g</w:t>
                  </w:r>
                  <w:r w:rsidRPr="000A6607">
                    <w:rPr>
                      <w:highlight w:val="lightGray"/>
                      <w:u w:val="single"/>
                    </w:rPr>
                    <w:t>uardian, or custodian must consent to the services with knowledge that consent is voluntary.</w:t>
                  </w: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p>
                <w:p w:rsidR="00495F3C" w:rsidRDefault="008443D0" w:rsidP="005E4B45">
                  <w:pPr>
                    <w:jc w:val="both"/>
                    <w:rPr>
                      <w:highlight w:val="lightGray"/>
                      <w:u w:val="single"/>
                    </w:rPr>
                  </w:pPr>
                  <w:r w:rsidRPr="000A6607">
                    <w:rPr>
                      <w:highlight w:val="lightGray"/>
                      <w:u w:val="single"/>
                    </w:rPr>
                    <w:t>(d)  For a child who receives a service plan or system of care under this section, the probation officer may hold the child's case open for not more than three</w:t>
                  </w:r>
                  <w:r w:rsidRPr="000A6607">
                    <w:rPr>
                      <w:highlight w:val="lightGray"/>
                      <w:u w:val="single"/>
                    </w:rPr>
                    <w:t xml:space="preserve"> months to monitor adherence to the service plan or system of care. </w:t>
                  </w:r>
                </w:p>
                <w:p w:rsidR="007C0BD2" w:rsidRDefault="008443D0" w:rsidP="005E4B45">
                  <w:pPr>
                    <w:jc w:val="both"/>
                  </w:pPr>
                  <w:r w:rsidRPr="000A6607">
                    <w:rPr>
                      <w:highlight w:val="lightGray"/>
                      <w:u w:val="single"/>
                    </w:rPr>
                    <w:t xml:space="preserve">The probation </w:t>
                  </w:r>
                  <w:r w:rsidRPr="00495F3C">
                    <w:rPr>
                      <w:highlight w:val="lightGray"/>
                      <w:u w:val="single"/>
                    </w:rPr>
                    <w:t xml:space="preserve">officer </w:t>
                  </w:r>
                  <w:r w:rsidRPr="00495F3C">
                    <w:rPr>
                      <w:u w:val="single"/>
                    </w:rPr>
                    <w:t xml:space="preserve">may adjust the service plan or system of care as necessary during the monitoring period.  </w:t>
                  </w:r>
                  <w:r w:rsidRPr="000A6607">
                    <w:rPr>
                      <w:highlight w:val="lightGray"/>
                      <w:u w:val="single"/>
                    </w:rPr>
                    <w:t>The probation officer may refer the child to the prosecuting attorney if th</w:t>
                  </w:r>
                  <w:r w:rsidRPr="000A6607">
                    <w:rPr>
                      <w:highlight w:val="lightGray"/>
                      <w:u w:val="single"/>
                    </w:rPr>
                    <w:t>e child fails to successfully participate in required services during that period.</w:t>
                  </w:r>
                </w:p>
                <w:p w:rsidR="007C0BD2" w:rsidRDefault="008443D0" w:rsidP="005E4B45">
                  <w:pPr>
                    <w:jc w:val="both"/>
                  </w:pPr>
                </w:p>
              </w:tc>
            </w:tr>
            <w:tr w:rsidR="00A55406" w:rsidTr="007C0BD2">
              <w:tc>
                <w:tcPr>
                  <w:tcW w:w="4656" w:type="dxa"/>
                  <w:tcMar>
                    <w:right w:w="360" w:type="dxa"/>
                  </w:tcMar>
                </w:tcPr>
                <w:p w:rsidR="007C0BD2" w:rsidRDefault="008443D0" w:rsidP="005E4B45">
                  <w:pPr>
                    <w:jc w:val="both"/>
                  </w:pPr>
                  <w:r w:rsidRPr="006E3FB2">
                    <w:rPr>
                      <w:highlight w:val="lightGray"/>
                    </w:rPr>
                    <w:lastRenderedPageBreak/>
                    <w:t>No equivalent provision.</w:t>
                  </w:r>
                </w:p>
                <w:p w:rsidR="007C0BD2" w:rsidRDefault="008443D0" w:rsidP="005E4B45">
                  <w:pPr>
                    <w:jc w:val="both"/>
                  </w:pPr>
                </w:p>
              </w:tc>
              <w:tc>
                <w:tcPr>
                  <w:tcW w:w="4690" w:type="dxa"/>
                  <w:tcMar>
                    <w:left w:w="360" w:type="dxa"/>
                  </w:tcMar>
                </w:tcPr>
                <w:p w:rsidR="007C0BD2" w:rsidRDefault="008443D0" w:rsidP="005E4B45">
                  <w:pPr>
                    <w:jc w:val="both"/>
                  </w:pPr>
                  <w:r>
                    <w:t>SECTION 3.  Subchapter A, Chapter 152, Human Resources Code, is amended by adding Section 152.00145 to read as follows:</w:t>
                  </w:r>
                </w:p>
                <w:p w:rsidR="007C0BD2" w:rsidRDefault="008443D0" w:rsidP="005E4B45">
                  <w:pPr>
                    <w:jc w:val="both"/>
                  </w:pPr>
                  <w:r>
                    <w:rPr>
                      <w:u w:val="single"/>
                    </w:rPr>
                    <w:t xml:space="preserve">Sec. 152.00145.  </w:t>
                  </w:r>
                  <w:r>
                    <w:rPr>
                      <w:u w:val="single"/>
                    </w:rPr>
                    <w:t>DIVERSION AND DETENTION POLICY FOR CERTAIN JUVENILES.  A juvenile board shall establish policies that prioritize:</w:t>
                  </w:r>
                </w:p>
                <w:p w:rsidR="007C0BD2" w:rsidRDefault="008443D0" w:rsidP="005E4B45">
                  <w:pPr>
                    <w:jc w:val="both"/>
                  </w:pPr>
                  <w:r>
                    <w:rPr>
                      <w:u w:val="single"/>
                    </w:rPr>
                    <w:t>(1)  the diversion of children younger than 12 years of age from referral to a prosecuting attorney under Chapter 53, Family Code; and</w:t>
                  </w:r>
                </w:p>
                <w:p w:rsidR="007C0BD2" w:rsidRDefault="008443D0" w:rsidP="005E4B45">
                  <w:pPr>
                    <w:jc w:val="both"/>
                  </w:pPr>
                  <w:r>
                    <w:rPr>
                      <w:u w:val="single"/>
                    </w:rPr>
                    <w:t>(2)  th</w:t>
                  </w:r>
                  <w:r>
                    <w:rPr>
                      <w:u w:val="single"/>
                    </w:rPr>
                    <w:t>e limitation of detention of children younger than 12 years of age to circumstances of last resort.</w:t>
                  </w:r>
                </w:p>
              </w:tc>
            </w:tr>
            <w:tr w:rsidR="00A55406" w:rsidTr="007C0BD2">
              <w:tc>
                <w:tcPr>
                  <w:tcW w:w="4656" w:type="dxa"/>
                  <w:tcMar>
                    <w:right w:w="360" w:type="dxa"/>
                  </w:tcMar>
                </w:tcPr>
                <w:p w:rsidR="007C0BD2" w:rsidRDefault="008443D0" w:rsidP="005E4B45">
                  <w:pPr>
                    <w:jc w:val="both"/>
                  </w:pPr>
                  <w:r>
                    <w:t>SECTION 3.  The changes in law made by this Act apply only to a child who engages in conduct that occurs on or after the effective date of this Act.  A chi</w:t>
                  </w:r>
                  <w:r>
                    <w:t>ld who engages in conduct that occurs before the effective date of this Act is governed by the law in effect on the date the conduct occurred, and the former law is continued in effect for that purpose. For purposes of this section, conduct occurs before t</w:t>
                  </w:r>
                  <w:r>
                    <w:t>he effective date of this Act if any element of the conduct occurs before that date.</w:t>
                  </w:r>
                </w:p>
              </w:tc>
              <w:tc>
                <w:tcPr>
                  <w:tcW w:w="4690" w:type="dxa"/>
                  <w:tcMar>
                    <w:left w:w="360" w:type="dxa"/>
                  </w:tcMar>
                </w:tcPr>
                <w:p w:rsidR="007C0BD2" w:rsidRDefault="008443D0" w:rsidP="005E4B45">
                  <w:pPr>
                    <w:jc w:val="both"/>
                  </w:pPr>
                  <w:r>
                    <w:t>SECTION 4. Same as introduced version.</w:t>
                  </w:r>
                </w:p>
                <w:p w:rsidR="007C0BD2" w:rsidRDefault="008443D0" w:rsidP="005E4B45">
                  <w:pPr>
                    <w:jc w:val="both"/>
                  </w:pPr>
                </w:p>
                <w:p w:rsidR="007C0BD2" w:rsidRDefault="008443D0" w:rsidP="005E4B45">
                  <w:pPr>
                    <w:jc w:val="both"/>
                  </w:pPr>
                </w:p>
              </w:tc>
            </w:tr>
            <w:tr w:rsidR="00A55406" w:rsidTr="007C0BD2">
              <w:tc>
                <w:tcPr>
                  <w:tcW w:w="4656" w:type="dxa"/>
                  <w:tcMar>
                    <w:right w:w="360" w:type="dxa"/>
                  </w:tcMar>
                </w:tcPr>
                <w:p w:rsidR="007C0BD2" w:rsidRDefault="008443D0" w:rsidP="005E4B45">
                  <w:pPr>
                    <w:jc w:val="both"/>
                  </w:pPr>
                  <w:r>
                    <w:t>SECTION 4.  This Act takes effect September 1, 2017.</w:t>
                  </w:r>
                </w:p>
              </w:tc>
              <w:tc>
                <w:tcPr>
                  <w:tcW w:w="4690" w:type="dxa"/>
                  <w:tcMar>
                    <w:left w:w="360" w:type="dxa"/>
                  </w:tcMar>
                </w:tcPr>
                <w:p w:rsidR="007C0BD2" w:rsidRDefault="008443D0" w:rsidP="005E4B45">
                  <w:pPr>
                    <w:jc w:val="both"/>
                  </w:pPr>
                  <w:r>
                    <w:t>SECTION 5. Same as introduced version.</w:t>
                  </w:r>
                </w:p>
                <w:p w:rsidR="007C0BD2" w:rsidRDefault="008443D0" w:rsidP="005E4B45">
                  <w:pPr>
                    <w:jc w:val="both"/>
                  </w:pPr>
                </w:p>
              </w:tc>
            </w:tr>
          </w:tbl>
          <w:p w:rsidR="007C0BD2" w:rsidRDefault="008443D0" w:rsidP="005E4B45"/>
          <w:p w:rsidR="007C0BD2" w:rsidRPr="009C1E9A" w:rsidRDefault="008443D0" w:rsidP="005E4B45">
            <w:pPr>
              <w:rPr>
                <w:b/>
                <w:u w:val="single"/>
              </w:rPr>
            </w:pPr>
          </w:p>
        </w:tc>
      </w:tr>
    </w:tbl>
    <w:p w:rsidR="008423E4" w:rsidRPr="00BE0E75" w:rsidRDefault="008443D0" w:rsidP="008423E4">
      <w:pPr>
        <w:spacing w:line="480" w:lineRule="auto"/>
        <w:jc w:val="both"/>
        <w:rPr>
          <w:rFonts w:ascii="Arial" w:hAnsi="Arial"/>
          <w:sz w:val="16"/>
          <w:szCs w:val="16"/>
        </w:rPr>
      </w:pPr>
    </w:p>
    <w:p w:rsidR="004108C3" w:rsidRPr="008423E4" w:rsidRDefault="008443D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43D0">
      <w:r>
        <w:separator/>
      </w:r>
    </w:p>
  </w:endnote>
  <w:endnote w:type="continuationSeparator" w:id="0">
    <w:p w:rsidR="00000000" w:rsidRDefault="0084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5406" w:rsidTr="009C1E9A">
      <w:trPr>
        <w:cantSplit/>
      </w:trPr>
      <w:tc>
        <w:tcPr>
          <w:tcW w:w="0" w:type="pct"/>
        </w:tcPr>
        <w:p w:rsidR="00137D90" w:rsidRDefault="008443D0" w:rsidP="009C1E9A">
          <w:pPr>
            <w:pStyle w:val="Footer"/>
            <w:tabs>
              <w:tab w:val="clear" w:pos="8640"/>
              <w:tab w:val="right" w:pos="9360"/>
            </w:tabs>
          </w:pPr>
        </w:p>
      </w:tc>
      <w:tc>
        <w:tcPr>
          <w:tcW w:w="2395" w:type="pct"/>
        </w:tcPr>
        <w:p w:rsidR="00137D90" w:rsidRDefault="008443D0" w:rsidP="009C1E9A">
          <w:pPr>
            <w:pStyle w:val="Footer"/>
            <w:tabs>
              <w:tab w:val="clear" w:pos="8640"/>
              <w:tab w:val="right" w:pos="9360"/>
            </w:tabs>
          </w:pPr>
        </w:p>
        <w:p w:rsidR="001A4310" w:rsidRDefault="008443D0" w:rsidP="009C1E9A">
          <w:pPr>
            <w:pStyle w:val="Footer"/>
            <w:tabs>
              <w:tab w:val="clear" w:pos="8640"/>
              <w:tab w:val="right" w:pos="9360"/>
            </w:tabs>
          </w:pPr>
        </w:p>
        <w:p w:rsidR="00137D90" w:rsidRDefault="008443D0" w:rsidP="009C1E9A">
          <w:pPr>
            <w:pStyle w:val="Footer"/>
            <w:tabs>
              <w:tab w:val="clear" w:pos="8640"/>
              <w:tab w:val="right" w:pos="9360"/>
            </w:tabs>
          </w:pPr>
        </w:p>
      </w:tc>
      <w:tc>
        <w:tcPr>
          <w:tcW w:w="2453" w:type="pct"/>
        </w:tcPr>
        <w:p w:rsidR="00137D90" w:rsidRDefault="008443D0" w:rsidP="009C1E9A">
          <w:pPr>
            <w:pStyle w:val="Footer"/>
            <w:tabs>
              <w:tab w:val="clear" w:pos="8640"/>
              <w:tab w:val="right" w:pos="9360"/>
            </w:tabs>
            <w:jc w:val="right"/>
          </w:pPr>
        </w:p>
      </w:tc>
    </w:tr>
    <w:tr w:rsidR="00A55406" w:rsidTr="009C1E9A">
      <w:trPr>
        <w:cantSplit/>
      </w:trPr>
      <w:tc>
        <w:tcPr>
          <w:tcW w:w="0" w:type="pct"/>
        </w:tcPr>
        <w:p w:rsidR="00EC379B" w:rsidRDefault="008443D0" w:rsidP="009C1E9A">
          <w:pPr>
            <w:pStyle w:val="Footer"/>
            <w:tabs>
              <w:tab w:val="clear" w:pos="8640"/>
              <w:tab w:val="right" w:pos="9360"/>
            </w:tabs>
          </w:pPr>
        </w:p>
      </w:tc>
      <w:tc>
        <w:tcPr>
          <w:tcW w:w="2395" w:type="pct"/>
        </w:tcPr>
        <w:p w:rsidR="00EC379B" w:rsidRPr="009C1E9A" w:rsidRDefault="008443D0" w:rsidP="009C1E9A">
          <w:pPr>
            <w:pStyle w:val="Footer"/>
            <w:tabs>
              <w:tab w:val="clear" w:pos="8640"/>
              <w:tab w:val="right" w:pos="9360"/>
            </w:tabs>
            <w:rPr>
              <w:rFonts w:ascii="Shruti" w:hAnsi="Shruti"/>
              <w:sz w:val="22"/>
            </w:rPr>
          </w:pPr>
          <w:r>
            <w:rPr>
              <w:rFonts w:ascii="Shruti" w:hAnsi="Shruti"/>
              <w:sz w:val="22"/>
            </w:rPr>
            <w:t>85R 22867</w:t>
          </w:r>
        </w:p>
      </w:tc>
      <w:tc>
        <w:tcPr>
          <w:tcW w:w="2453" w:type="pct"/>
        </w:tcPr>
        <w:p w:rsidR="00EC379B" w:rsidRDefault="008443D0" w:rsidP="009C1E9A">
          <w:pPr>
            <w:pStyle w:val="Footer"/>
            <w:tabs>
              <w:tab w:val="clear" w:pos="8640"/>
              <w:tab w:val="right" w:pos="9360"/>
            </w:tabs>
            <w:jc w:val="right"/>
          </w:pPr>
          <w:r>
            <w:fldChar w:fldCharType="begin"/>
          </w:r>
          <w:r>
            <w:instrText xml:space="preserve"> DOCPROPERTY  OTID  \* MERGEFORMAT </w:instrText>
          </w:r>
          <w:r>
            <w:fldChar w:fldCharType="separate"/>
          </w:r>
          <w:r>
            <w:t>17.101.143</w:t>
          </w:r>
          <w:r>
            <w:fldChar w:fldCharType="end"/>
          </w:r>
        </w:p>
      </w:tc>
    </w:tr>
    <w:tr w:rsidR="00A55406" w:rsidTr="009C1E9A">
      <w:trPr>
        <w:cantSplit/>
      </w:trPr>
      <w:tc>
        <w:tcPr>
          <w:tcW w:w="0" w:type="pct"/>
        </w:tcPr>
        <w:p w:rsidR="00EC379B" w:rsidRDefault="008443D0" w:rsidP="009C1E9A">
          <w:pPr>
            <w:pStyle w:val="Footer"/>
            <w:tabs>
              <w:tab w:val="clear" w:pos="4320"/>
              <w:tab w:val="clear" w:pos="8640"/>
              <w:tab w:val="left" w:pos="2865"/>
            </w:tabs>
          </w:pPr>
        </w:p>
      </w:tc>
      <w:tc>
        <w:tcPr>
          <w:tcW w:w="2395" w:type="pct"/>
        </w:tcPr>
        <w:p w:rsidR="00EC379B" w:rsidRPr="009C1E9A" w:rsidRDefault="008443D0" w:rsidP="009C1E9A">
          <w:pPr>
            <w:pStyle w:val="Footer"/>
            <w:tabs>
              <w:tab w:val="clear" w:pos="4320"/>
              <w:tab w:val="clear" w:pos="8640"/>
              <w:tab w:val="left" w:pos="2865"/>
            </w:tabs>
            <w:rPr>
              <w:rFonts w:ascii="Shruti" w:hAnsi="Shruti"/>
              <w:sz w:val="22"/>
            </w:rPr>
          </w:pPr>
          <w:r>
            <w:rPr>
              <w:rFonts w:ascii="Shruti" w:hAnsi="Shruti"/>
              <w:sz w:val="22"/>
            </w:rPr>
            <w:t>Substitute Document Number: 85R 14908</w:t>
          </w:r>
        </w:p>
      </w:tc>
      <w:tc>
        <w:tcPr>
          <w:tcW w:w="2453" w:type="pct"/>
        </w:tcPr>
        <w:p w:rsidR="00EC379B" w:rsidRDefault="008443D0" w:rsidP="006D504F">
          <w:pPr>
            <w:pStyle w:val="Footer"/>
            <w:rPr>
              <w:rStyle w:val="PageNumber"/>
            </w:rPr>
          </w:pPr>
        </w:p>
        <w:p w:rsidR="00EC379B" w:rsidRDefault="008443D0" w:rsidP="009C1E9A">
          <w:pPr>
            <w:pStyle w:val="Footer"/>
            <w:tabs>
              <w:tab w:val="clear" w:pos="8640"/>
              <w:tab w:val="right" w:pos="9360"/>
            </w:tabs>
            <w:jc w:val="right"/>
          </w:pPr>
        </w:p>
      </w:tc>
    </w:tr>
    <w:tr w:rsidR="00A55406" w:rsidTr="009C1E9A">
      <w:trPr>
        <w:cantSplit/>
        <w:trHeight w:val="323"/>
      </w:trPr>
      <w:tc>
        <w:tcPr>
          <w:tcW w:w="0" w:type="pct"/>
          <w:gridSpan w:val="3"/>
        </w:tcPr>
        <w:p w:rsidR="00EC379B" w:rsidRDefault="008443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43D0" w:rsidP="009C1E9A">
          <w:pPr>
            <w:pStyle w:val="Footer"/>
            <w:tabs>
              <w:tab w:val="clear" w:pos="8640"/>
              <w:tab w:val="right" w:pos="9360"/>
            </w:tabs>
            <w:jc w:val="center"/>
          </w:pPr>
        </w:p>
      </w:tc>
    </w:tr>
  </w:tbl>
  <w:p w:rsidR="00EC379B" w:rsidRPr="00FF6F72" w:rsidRDefault="008443D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43D0">
      <w:r>
        <w:separator/>
      </w:r>
    </w:p>
  </w:footnote>
  <w:footnote w:type="continuationSeparator" w:id="0">
    <w:p w:rsidR="00000000" w:rsidRDefault="0084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06"/>
    <w:rsid w:val="008443D0"/>
    <w:rsid w:val="00A5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1668"/>
    <w:rPr>
      <w:sz w:val="16"/>
      <w:szCs w:val="16"/>
    </w:rPr>
  </w:style>
  <w:style w:type="paragraph" w:styleId="CommentText">
    <w:name w:val="annotation text"/>
    <w:basedOn w:val="Normal"/>
    <w:link w:val="CommentTextChar"/>
    <w:rsid w:val="00041668"/>
    <w:rPr>
      <w:sz w:val="20"/>
      <w:szCs w:val="20"/>
    </w:rPr>
  </w:style>
  <w:style w:type="character" w:customStyle="1" w:styleId="CommentTextChar">
    <w:name w:val="Comment Text Char"/>
    <w:basedOn w:val="DefaultParagraphFont"/>
    <w:link w:val="CommentText"/>
    <w:rsid w:val="00041668"/>
  </w:style>
  <w:style w:type="paragraph" w:styleId="CommentSubject">
    <w:name w:val="annotation subject"/>
    <w:basedOn w:val="CommentText"/>
    <w:next w:val="CommentText"/>
    <w:link w:val="CommentSubjectChar"/>
    <w:rsid w:val="00041668"/>
    <w:rPr>
      <w:b/>
      <w:bCs/>
    </w:rPr>
  </w:style>
  <w:style w:type="character" w:customStyle="1" w:styleId="CommentSubjectChar">
    <w:name w:val="Comment Subject Char"/>
    <w:basedOn w:val="CommentTextChar"/>
    <w:link w:val="CommentSubject"/>
    <w:rsid w:val="00041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1668"/>
    <w:rPr>
      <w:sz w:val="16"/>
      <w:szCs w:val="16"/>
    </w:rPr>
  </w:style>
  <w:style w:type="paragraph" w:styleId="CommentText">
    <w:name w:val="annotation text"/>
    <w:basedOn w:val="Normal"/>
    <w:link w:val="CommentTextChar"/>
    <w:rsid w:val="00041668"/>
    <w:rPr>
      <w:sz w:val="20"/>
      <w:szCs w:val="20"/>
    </w:rPr>
  </w:style>
  <w:style w:type="character" w:customStyle="1" w:styleId="CommentTextChar">
    <w:name w:val="Comment Text Char"/>
    <w:basedOn w:val="DefaultParagraphFont"/>
    <w:link w:val="CommentText"/>
    <w:rsid w:val="00041668"/>
  </w:style>
  <w:style w:type="paragraph" w:styleId="CommentSubject">
    <w:name w:val="annotation subject"/>
    <w:basedOn w:val="CommentText"/>
    <w:next w:val="CommentText"/>
    <w:link w:val="CommentSubjectChar"/>
    <w:rsid w:val="00041668"/>
    <w:rPr>
      <w:b/>
      <w:bCs/>
    </w:rPr>
  </w:style>
  <w:style w:type="character" w:customStyle="1" w:styleId="CommentSubjectChar">
    <w:name w:val="Comment Subject Char"/>
    <w:basedOn w:val="CommentTextChar"/>
    <w:link w:val="CommentSubject"/>
    <w:rsid w:val="00041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8837</Characters>
  <Application>Microsoft Office Word</Application>
  <DocSecurity>4</DocSecurity>
  <Lines>297</Lines>
  <Paragraphs>60</Paragraphs>
  <ScaleCrop>false</ScaleCrop>
  <HeadingPairs>
    <vt:vector size="2" baseType="variant">
      <vt:variant>
        <vt:lpstr>Title</vt:lpstr>
      </vt:variant>
      <vt:variant>
        <vt:i4>1</vt:i4>
      </vt:variant>
    </vt:vector>
  </HeadingPairs>
  <TitlesOfParts>
    <vt:vector size="1" baseType="lpstr">
      <vt:lpstr>BA - HB01204 (Committee Report (Substituted))</vt:lpstr>
    </vt:vector>
  </TitlesOfParts>
  <Company>State of Texas</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22867</dc:subject>
  <dc:creator>State of Texas</dc:creator>
  <dc:description>HB 1204 by White-(H)Juvenile Justice &amp; Family Issues (Substitute Document Number: 85R 14908)</dc:description>
  <cp:lastModifiedBy>Molly Hoffman-Bricker</cp:lastModifiedBy>
  <cp:revision>2</cp:revision>
  <cp:lastPrinted>2017-04-11T15:08:00Z</cp:lastPrinted>
  <dcterms:created xsi:type="dcterms:W3CDTF">2017-04-13T21:14:00Z</dcterms:created>
  <dcterms:modified xsi:type="dcterms:W3CDTF">2017-04-13T21:14:00Z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17.101.143</vt:lpwstr>
  </property>
</Properties>
</file>