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4389" w:rsidTr="00345119">
        <w:tc>
          <w:tcPr>
            <w:tcW w:w="9576" w:type="dxa"/>
            <w:noWrap/>
          </w:tcPr>
          <w:p w:rsidR="008423E4" w:rsidRPr="0022177D" w:rsidRDefault="00D053C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053C0" w:rsidP="008423E4">
      <w:pPr>
        <w:jc w:val="center"/>
      </w:pPr>
    </w:p>
    <w:p w:rsidR="008423E4" w:rsidRPr="00B31F0E" w:rsidRDefault="00D053C0" w:rsidP="008423E4"/>
    <w:p w:rsidR="008423E4" w:rsidRPr="00742794" w:rsidRDefault="00D053C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4389" w:rsidTr="00345119">
        <w:tc>
          <w:tcPr>
            <w:tcW w:w="9576" w:type="dxa"/>
          </w:tcPr>
          <w:p w:rsidR="008423E4" w:rsidRPr="00861995" w:rsidRDefault="00D053C0" w:rsidP="00345119">
            <w:pPr>
              <w:jc w:val="right"/>
            </w:pPr>
            <w:r>
              <w:t>H.B. 1223</w:t>
            </w:r>
          </w:p>
        </w:tc>
      </w:tr>
      <w:tr w:rsidR="00DF4389" w:rsidTr="00345119">
        <w:tc>
          <w:tcPr>
            <w:tcW w:w="9576" w:type="dxa"/>
          </w:tcPr>
          <w:p w:rsidR="008423E4" w:rsidRPr="00861995" w:rsidRDefault="00D053C0" w:rsidP="0043725C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DF4389" w:rsidTr="00345119">
        <w:tc>
          <w:tcPr>
            <w:tcW w:w="9576" w:type="dxa"/>
          </w:tcPr>
          <w:p w:rsidR="008423E4" w:rsidRPr="00861995" w:rsidRDefault="00D053C0" w:rsidP="00345119">
            <w:pPr>
              <w:jc w:val="right"/>
            </w:pPr>
            <w:r>
              <w:t>Transportation</w:t>
            </w:r>
          </w:p>
        </w:tc>
      </w:tr>
      <w:tr w:rsidR="00DF4389" w:rsidTr="00345119">
        <w:tc>
          <w:tcPr>
            <w:tcW w:w="9576" w:type="dxa"/>
          </w:tcPr>
          <w:p w:rsidR="008423E4" w:rsidRDefault="00D053C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053C0" w:rsidP="008423E4">
      <w:pPr>
        <w:tabs>
          <w:tab w:val="right" w:pos="9360"/>
        </w:tabs>
      </w:pPr>
    </w:p>
    <w:p w:rsidR="008423E4" w:rsidRDefault="00D053C0" w:rsidP="008423E4"/>
    <w:p w:rsidR="008423E4" w:rsidRDefault="00D053C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4389" w:rsidTr="00345119">
        <w:tc>
          <w:tcPr>
            <w:tcW w:w="9576" w:type="dxa"/>
          </w:tcPr>
          <w:p w:rsidR="008423E4" w:rsidRPr="00A8133F" w:rsidRDefault="00D053C0" w:rsidP="00254D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053C0" w:rsidP="00254D13"/>
          <w:p w:rsidR="008423E4" w:rsidRDefault="00D053C0" w:rsidP="00254D13">
            <w:pPr>
              <w:pStyle w:val="Header"/>
              <w:jc w:val="both"/>
            </w:pPr>
            <w:r>
              <w:t xml:space="preserve">Interested parties assert that </w:t>
            </w:r>
            <w:r>
              <w:t>a police</w:t>
            </w:r>
            <w:r>
              <w:t xml:space="preserve"> vehicle</w:t>
            </w:r>
            <w:r>
              <w:t xml:space="preserve"> should be allowed to use either audible </w:t>
            </w:r>
            <w:r>
              <w:t xml:space="preserve">or </w:t>
            </w:r>
            <w:r>
              <w:t xml:space="preserve">visual signals to require other drivers to yield </w:t>
            </w:r>
            <w:r>
              <w:t>the right-of-way.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1223 seeks to address this </w:t>
            </w:r>
            <w:r>
              <w:t xml:space="preserve">issue by requiring </w:t>
            </w:r>
            <w:r>
              <w:t>drivers</w:t>
            </w:r>
            <w:r>
              <w:t xml:space="preserve"> </w:t>
            </w:r>
            <w:r>
              <w:t xml:space="preserve">to yield the right-of-way on the immediate approach of a </w:t>
            </w:r>
            <w:r>
              <w:t>police</w:t>
            </w:r>
            <w:r>
              <w:t xml:space="preserve"> vehicle lawfully using </w:t>
            </w:r>
            <w:r>
              <w:t>a visual signal</w:t>
            </w:r>
            <w:r>
              <w:t>.</w:t>
            </w:r>
          </w:p>
          <w:p w:rsidR="008423E4" w:rsidRPr="00E26B13" w:rsidRDefault="00D053C0" w:rsidP="00254D13">
            <w:pPr>
              <w:rPr>
                <w:b/>
              </w:rPr>
            </w:pPr>
          </w:p>
        </w:tc>
      </w:tr>
      <w:tr w:rsidR="00DF4389" w:rsidTr="00345119">
        <w:tc>
          <w:tcPr>
            <w:tcW w:w="9576" w:type="dxa"/>
          </w:tcPr>
          <w:p w:rsidR="0017725B" w:rsidRDefault="00D053C0" w:rsidP="00254D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053C0" w:rsidP="00254D13">
            <w:pPr>
              <w:rPr>
                <w:b/>
                <w:u w:val="single"/>
              </w:rPr>
            </w:pPr>
          </w:p>
          <w:p w:rsidR="00703F1C" w:rsidRPr="00703F1C" w:rsidRDefault="00D053C0" w:rsidP="00254D13">
            <w:pPr>
              <w:jc w:val="both"/>
            </w:pPr>
            <w:r>
              <w:t>It is the committee's opinion that this bill doe</w:t>
            </w:r>
            <w:r>
              <w:t>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053C0" w:rsidP="00254D13">
            <w:pPr>
              <w:rPr>
                <w:b/>
                <w:u w:val="single"/>
              </w:rPr>
            </w:pPr>
          </w:p>
        </w:tc>
      </w:tr>
      <w:tr w:rsidR="00DF4389" w:rsidTr="00345119">
        <w:tc>
          <w:tcPr>
            <w:tcW w:w="9576" w:type="dxa"/>
          </w:tcPr>
          <w:p w:rsidR="008423E4" w:rsidRPr="00A8133F" w:rsidRDefault="00D053C0" w:rsidP="00254D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053C0" w:rsidP="00254D13"/>
          <w:p w:rsidR="00703F1C" w:rsidRDefault="00D053C0" w:rsidP="00254D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D053C0" w:rsidP="00254D13">
            <w:pPr>
              <w:rPr>
                <w:b/>
              </w:rPr>
            </w:pPr>
          </w:p>
        </w:tc>
      </w:tr>
      <w:tr w:rsidR="00DF4389" w:rsidTr="00345119">
        <w:tc>
          <w:tcPr>
            <w:tcW w:w="9576" w:type="dxa"/>
          </w:tcPr>
          <w:p w:rsidR="008423E4" w:rsidRPr="00A8133F" w:rsidRDefault="00D053C0" w:rsidP="00254D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053C0" w:rsidP="00254D13"/>
          <w:p w:rsidR="008423E4" w:rsidRDefault="00D053C0" w:rsidP="00254D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1223 amends the Transportation Code to include the immediate approach of a police </w:t>
            </w:r>
            <w:r>
              <w:t>vehicle lawfully using a visual signal as a circumstance under which the operator of a vehicle is required to yield the right-of-way, immediately drive to a position parallel to and as close as possible to the right-hand edge or curb of the roadway clear o</w:t>
            </w:r>
            <w:r>
              <w:t>f any intersection, and stop and remain standing until the authorized emergency vehicle has passed. The bill removes the provision limiting the authorization for the operator of an authorized emergency vehicle</w:t>
            </w:r>
            <w:r>
              <w:t>, in operating the vehicle,</w:t>
            </w:r>
            <w:r>
              <w:t xml:space="preserve"> to park or stand to</w:t>
            </w:r>
            <w:r>
              <w:t xml:space="preserve"> </w:t>
            </w:r>
            <w:r>
              <w:t xml:space="preserve">those </w:t>
            </w:r>
            <w:r>
              <w:t>circumstances</w:t>
            </w:r>
            <w:r>
              <w:t xml:space="preserve"> in which</w:t>
            </w:r>
            <w:r>
              <w:t xml:space="preserve"> the operator is responding to an emergency call, pursuing an actual or suspected violator of the law, responding to but not returning from a fire alarm, directing or diverting traffic for public safety purpose</w:t>
            </w:r>
            <w:r>
              <w:t>s</w:t>
            </w:r>
            <w:r>
              <w:t xml:space="preserve">, or conducting </w:t>
            </w:r>
            <w:r>
              <w:t>a police escort.</w:t>
            </w:r>
          </w:p>
          <w:p w:rsidR="008423E4" w:rsidRPr="00835628" w:rsidRDefault="00D053C0" w:rsidP="00254D13">
            <w:pPr>
              <w:rPr>
                <w:b/>
              </w:rPr>
            </w:pPr>
          </w:p>
        </w:tc>
      </w:tr>
      <w:tr w:rsidR="00DF4389" w:rsidTr="00345119">
        <w:tc>
          <w:tcPr>
            <w:tcW w:w="9576" w:type="dxa"/>
          </w:tcPr>
          <w:p w:rsidR="008423E4" w:rsidRPr="00A8133F" w:rsidRDefault="00D053C0" w:rsidP="00254D1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053C0" w:rsidP="00254D13"/>
          <w:p w:rsidR="008423E4" w:rsidRPr="003624F2" w:rsidRDefault="00D053C0" w:rsidP="00254D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053C0" w:rsidP="00254D13">
            <w:pPr>
              <w:rPr>
                <w:b/>
              </w:rPr>
            </w:pPr>
          </w:p>
        </w:tc>
      </w:tr>
    </w:tbl>
    <w:p w:rsidR="008423E4" w:rsidRPr="00BE0E75" w:rsidRDefault="00D053C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053C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53C0">
      <w:r>
        <w:separator/>
      </w:r>
    </w:p>
  </w:endnote>
  <w:endnote w:type="continuationSeparator" w:id="0">
    <w:p w:rsidR="00000000" w:rsidRDefault="00D0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4389" w:rsidTr="009C1E9A">
      <w:trPr>
        <w:cantSplit/>
      </w:trPr>
      <w:tc>
        <w:tcPr>
          <w:tcW w:w="0" w:type="pct"/>
        </w:tcPr>
        <w:p w:rsidR="00137D90" w:rsidRDefault="00D053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053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053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053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053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4389" w:rsidTr="009C1E9A">
      <w:trPr>
        <w:cantSplit/>
      </w:trPr>
      <w:tc>
        <w:tcPr>
          <w:tcW w:w="0" w:type="pct"/>
        </w:tcPr>
        <w:p w:rsidR="00EC379B" w:rsidRDefault="00D053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053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18366</w:t>
          </w:r>
        </w:p>
      </w:tc>
      <w:tc>
        <w:tcPr>
          <w:tcW w:w="2453" w:type="pct"/>
        </w:tcPr>
        <w:p w:rsidR="00EC379B" w:rsidRDefault="00D053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17.76.915</w:t>
          </w:r>
          <w:r>
            <w:fldChar w:fldCharType="end"/>
          </w:r>
        </w:p>
      </w:tc>
    </w:tr>
    <w:tr w:rsidR="00DF4389" w:rsidTr="009C1E9A">
      <w:trPr>
        <w:cantSplit/>
      </w:trPr>
      <w:tc>
        <w:tcPr>
          <w:tcW w:w="0" w:type="pct"/>
        </w:tcPr>
        <w:p w:rsidR="00EC379B" w:rsidRDefault="00D053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053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053C0" w:rsidP="006D504F">
          <w:pPr>
            <w:pStyle w:val="Footer"/>
            <w:rPr>
              <w:rStyle w:val="PageNumber"/>
            </w:rPr>
          </w:pPr>
        </w:p>
        <w:p w:rsidR="00EC379B" w:rsidRDefault="00D053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438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053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053C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053C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53C0">
      <w:r>
        <w:separator/>
      </w:r>
    </w:p>
  </w:footnote>
  <w:footnote w:type="continuationSeparator" w:id="0">
    <w:p w:rsidR="00000000" w:rsidRDefault="00D05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89"/>
    <w:rsid w:val="00D053C0"/>
    <w:rsid w:val="00D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836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362F"/>
  </w:style>
  <w:style w:type="paragraph" w:styleId="CommentSubject">
    <w:name w:val="annotation subject"/>
    <w:basedOn w:val="CommentText"/>
    <w:next w:val="CommentText"/>
    <w:link w:val="CommentSubjectChar"/>
    <w:rsid w:val="00F83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362F"/>
    <w:rPr>
      <w:b/>
      <w:bCs/>
    </w:rPr>
  </w:style>
  <w:style w:type="paragraph" w:styleId="Revision">
    <w:name w:val="Revision"/>
    <w:hidden/>
    <w:uiPriority w:val="99"/>
    <w:semiHidden/>
    <w:rsid w:val="00E056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836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362F"/>
  </w:style>
  <w:style w:type="paragraph" w:styleId="CommentSubject">
    <w:name w:val="annotation subject"/>
    <w:basedOn w:val="CommentText"/>
    <w:next w:val="CommentText"/>
    <w:link w:val="CommentSubjectChar"/>
    <w:rsid w:val="00F83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362F"/>
    <w:rPr>
      <w:b/>
      <w:bCs/>
    </w:rPr>
  </w:style>
  <w:style w:type="paragraph" w:styleId="Revision">
    <w:name w:val="Revision"/>
    <w:hidden/>
    <w:uiPriority w:val="99"/>
    <w:semiHidden/>
    <w:rsid w:val="00E056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1533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HB01223 (Committee Report (Unamended))</vt:lpstr>
    </vt:vector>
  </TitlesOfParts>
  <Company>State of Texas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18366</dc:subject>
  <dc:creator>State of Texas</dc:creator>
  <dc:description>HB 1223 by Murr-(H)Transportation</dc:description>
  <cp:lastModifiedBy>Brianna Weis</cp:lastModifiedBy>
  <cp:revision>2</cp:revision>
  <cp:lastPrinted>2017-03-19T18:51:00Z</cp:lastPrinted>
  <dcterms:created xsi:type="dcterms:W3CDTF">2017-04-04T21:23:00Z</dcterms:created>
  <dcterms:modified xsi:type="dcterms:W3CDTF">2017-04-04T21:23:00Z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17.76.915</vt:lpwstr>
  </property>
</Properties>
</file>