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084B" w:rsidTr="00345119">
        <w:tc>
          <w:tcPr>
            <w:tcW w:w="9576" w:type="dxa"/>
            <w:noWrap/>
          </w:tcPr>
          <w:p w:rsidR="008423E4" w:rsidRPr="0022177D" w:rsidRDefault="00F41FCE" w:rsidP="00345119">
            <w:pPr>
              <w:pStyle w:val="Heading1"/>
            </w:pPr>
            <w:bookmarkStart w:id="0" w:name="_GoBack"/>
            <w:bookmarkEnd w:id="0"/>
            <w:r w:rsidRPr="00631897">
              <w:t>BILL ANALYSIS</w:t>
            </w:r>
          </w:p>
        </w:tc>
      </w:tr>
    </w:tbl>
    <w:p w:rsidR="008423E4" w:rsidRPr="0022177D" w:rsidRDefault="00F41FCE" w:rsidP="008423E4">
      <w:pPr>
        <w:jc w:val="center"/>
      </w:pPr>
    </w:p>
    <w:p w:rsidR="008423E4" w:rsidRPr="00B31F0E" w:rsidRDefault="00F41FCE" w:rsidP="008423E4"/>
    <w:p w:rsidR="008423E4" w:rsidRPr="00742794" w:rsidRDefault="00F41FCE" w:rsidP="008423E4">
      <w:pPr>
        <w:tabs>
          <w:tab w:val="right" w:pos="9360"/>
        </w:tabs>
      </w:pPr>
    </w:p>
    <w:tbl>
      <w:tblPr>
        <w:tblW w:w="0" w:type="auto"/>
        <w:tblLayout w:type="fixed"/>
        <w:tblLook w:val="01E0" w:firstRow="1" w:lastRow="1" w:firstColumn="1" w:lastColumn="1" w:noHBand="0" w:noVBand="0"/>
      </w:tblPr>
      <w:tblGrid>
        <w:gridCol w:w="9576"/>
      </w:tblGrid>
      <w:tr w:rsidR="004E084B" w:rsidTr="00345119">
        <w:tc>
          <w:tcPr>
            <w:tcW w:w="9576" w:type="dxa"/>
          </w:tcPr>
          <w:p w:rsidR="008423E4" w:rsidRPr="00861995" w:rsidRDefault="00F41FCE" w:rsidP="00345119">
            <w:pPr>
              <w:jc w:val="right"/>
            </w:pPr>
            <w:r>
              <w:t>C.S.H.B. 1225</w:t>
            </w:r>
          </w:p>
        </w:tc>
      </w:tr>
      <w:tr w:rsidR="004E084B" w:rsidTr="00345119">
        <w:tc>
          <w:tcPr>
            <w:tcW w:w="9576" w:type="dxa"/>
          </w:tcPr>
          <w:p w:rsidR="008423E4" w:rsidRPr="00861995" w:rsidRDefault="00F41FCE" w:rsidP="0047121F">
            <w:pPr>
              <w:jc w:val="right"/>
            </w:pPr>
            <w:r>
              <w:t xml:space="preserve">By: </w:t>
            </w:r>
            <w:r>
              <w:t>Smithee</w:t>
            </w:r>
          </w:p>
        </w:tc>
      </w:tr>
      <w:tr w:rsidR="004E084B" w:rsidTr="00345119">
        <w:tc>
          <w:tcPr>
            <w:tcW w:w="9576" w:type="dxa"/>
          </w:tcPr>
          <w:p w:rsidR="008423E4" w:rsidRPr="00861995" w:rsidRDefault="00F41FCE" w:rsidP="00345119">
            <w:pPr>
              <w:jc w:val="right"/>
            </w:pPr>
            <w:r>
              <w:t>Public Health</w:t>
            </w:r>
          </w:p>
        </w:tc>
      </w:tr>
      <w:tr w:rsidR="004E084B" w:rsidTr="00345119">
        <w:tc>
          <w:tcPr>
            <w:tcW w:w="9576" w:type="dxa"/>
          </w:tcPr>
          <w:p w:rsidR="008423E4" w:rsidRDefault="00F41FCE" w:rsidP="00345119">
            <w:pPr>
              <w:jc w:val="right"/>
            </w:pPr>
            <w:r>
              <w:t>Committee Report (Substituted)</w:t>
            </w:r>
          </w:p>
        </w:tc>
      </w:tr>
    </w:tbl>
    <w:p w:rsidR="008423E4" w:rsidRDefault="00F41FCE" w:rsidP="008423E4">
      <w:pPr>
        <w:tabs>
          <w:tab w:val="right" w:pos="9360"/>
        </w:tabs>
      </w:pPr>
    </w:p>
    <w:p w:rsidR="008423E4" w:rsidRDefault="00F41FCE" w:rsidP="008423E4"/>
    <w:p w:rsidR="008423E4" w:rsidRDefault="00F41FCE" w:rsidP="008423E4"/>
    <w:tbl>
      <w:tblPr>
        <w:tblW w:w="0" w:type="auto"/>
        <w:tblCellMar>
          <w:left w:w="115" w:type="dxa"/>
          <w:right w:w="115" w:type="dxa"/>
        </w:tblCellMar>
        <w:tblLook w:val="01E0" w:firstRow="1" w:lastRow="1" w:firstColumn="1" w:lastColumn="1" w:noHBand="0" w:noVBand="0"/>
      </w:tblPr>
      <w:tblGrid>
        <w:gridCol w:w="9590"/>
      </w:tblGrid>
      <w:tr w:rsidR="004E084B" w:rsidTr="0047121F">
        <w:tc>
          <w:tcPr>
            <w:tcW w:w="9582" w:type="dxa"/>
          </w:tcPr>
          <w:p w:rsidR="008423E4" w:rsidRPr="00A8133F" w:rsidRDefault="00F41FCE" w:rsidP="008B1AC6">
            <w:pPr>
              <w:rPr>
                <w:b/>
              </w:rPr>
            </w:pPr>
            <w:r w:rsidRPr="009C1E9A">
              <w:rPr>
                <w:b/>
                <w:u w:val="single"/>
              </w:rPr>
              <w:t>BACKGROUND AND PURPOSE</w:t>
            </w:r>
            <w:r>
              <w:rPr>
                <w:b/>
              </w:rPr>
              <w:t xml:space="preserve"> </w:t>
            </w:r>
          </w:p>
          <w:p w:rsidR="008423E4" w:rsidRDefault="00F41FCE" w:rsidP="008B1AC6"/>
          <w:p w:rsidR="008423E4" w:rsidRDefault="00F41FCE" w:rsidP="008B1AC6">
            <w:pPr>
              <w:pStyle w:val="Header"/>
              <w:jc w:val="both"/>
            </w:pPr>
            <w:r>
              <w:t>Interested parties contend that</w:t>
            </w:r>
            <w:r>
              <w:t xml:space="preserve"> </w:t>
            </w:r>
            <w:r>
              <w:t>there is</w:t>
            </w:r>
            <w:r>
              <w:t xml:space="preserve"> currently</w:t>
            </w:r>
            <w:r>
              <w:t xml:space="preserve"> a shortage of primary care providers across </w:t>
            </w:r>
            <w:r>
              <w:t>Texas</w:t>
            </w:r>
            <w:r>
              <w:t xml:space="preserve">, </w:t>
            </w:r>
            <w:r>
              <w:t xml:space="preserve">specifically for Medicaid populations. </w:t>
            </w:r>
            <w:r>
              <w:t xml:space="preserve">These parties have </w:t>
            </w:r>
            <w:r>
              <w:t xml:space="preserve">also </w:t>
            </w:r>
            <w:r>
              <w:t>expressed confusion regarding whether managed care plans may credential a</w:t>
            </w:r>
            <w:r>
              <w:t xml:space="preserve">dvanced </w:t>
            </w:r>
            <w:r>
              <w:t>p</w:t>
            </w:r>
            <w:r>
              <w:t xml:space="preserve">ractice </w:t>
            </w:r>
            <w:r>
              <w:t xml:space="preserve">registered nurses </w:t>
            </w:r>
            <w:r>
              <w:t>when the</w:t>
            </w:r>
            <w:r>
              <w:t xml:space="preserve"> nurse's</w:t>
            </w:r>
            <w:r>
              <w:t xml:space="preserve"> delegating physician is not an in-network provider. </w:t>
            </w:r>
            <w:r>
              <w:t>C.S.</w:t>
            </w:r>
            <w:r>
              <w:t>H.B. 122</w:t>
            </w:r>
            <w:r>
              <w:t>5 se</w:t>
            </w:r>
            <w:r>
              <w:t>eks to address th</w:t>
            </w:r>
            <w:r>
              <w:t>ese</w:t>
            </w:r>
            <w:r>
              <w:t xml:space="preserve"> issue</w:t>
            </w:r>
            <w:r>
              <w:t>s</w:t>
            </w:r>
            <w:r>
              <w:t xml:space="preserve"> by authorizing </w:t>
            </w:r>
            <w:r>
              <w:t xml:space="preserve">certain health plans to include </w:t>
            </w:r>
            <w:r>
              <w:t xml:space="preserve">these nurses </w:t>
            </w:r>
            <w:r>
              <w:t xml:space="preserve">as primary care providers in </w:t>
            </w:r>
            <w:r>
              <w:t>an applicable entity's</w:t>
            </w:r>
            <w:r>
              <w:t xml:space="preserve"> provider network, regardless of whether the physician supervising the </w:t>
            </w:r>
            <w:r>
              <w:t xml:space="preserve">nurse </w:t>
            </w:r>
            <w:r>
              <w:t xml:space="preserve">is in the </w:t>
            </w:r>
            <w:r>
              <w:t>entity</w:t>
            </w:r>
            <w:r>
              <w:t>’s provider network.</w:t>
            </w:r>
          </w:p>
          <w:p w:rsidR="008423E4" w:rsidRPr="00E26B13" w:rsidRDefault="00F41FCE" w:rsidP="008B1AC6">
            <w:pPr>
              <w:rPr>
                <w:b/>
              </w:rPr>
            </w:pPr>
          </w:p>
        </w:tc>
      </w:tr>
      <w:tr w:rsidR="004E084B" w:rsidTr="0047121F">
        <w:tc>
          <w:tcPr>
            <w:tcW w:w="9582" w:type="dxa"/>
          </w:tcPr>
          <w:p w:rsidR="0017725B" w:rsidRDefault="00F41FCE" w:rsidP="008B1AC6">
            <w:pPr>
              <w:rPr>
                <w:b/>
                <w:u w:val="single"/>
              </w:rPr>
            </w:pPr>
            <w:r>
              <w:rPr>
                <w:b/>
                <w:u w:val="single"/>
              </w:rPr>
              <w:t>CRIMINAL JUSTICE IMPACT</w:t>
            </w:r>
          </w:p>
          <w:p w:rsidR="0017725B" w:rsidRDefault="00F41FCE" w:rsidP="008B1AC6">
            <w:pPr>
              <w:rPr>
                <w:b/>
                <w:u w:val="single"/>
              </w:rPr>
            </w:pPr>
          </w:p>
          <w:p w:rsidR="0006721D" w:rsidRPr="0006721D" w:rsidRDefault="00F41FCE" w:rsidP="008B1AC6">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F41FCE" w:rsidP="008B1AC6">
            <w:pPr>
              <w:rPr>
                <w:b/>
                <w:u w:val="single"/>
              </w:rPr>
            </w:pPr>
          </w:p>
        </w:tc>
      </w:tr>
      <w:tr w:rsidR="004E084B" w:rsidTr="0047121F">
        <w:tc>
          <w:tcPr>
            <w:tcW w:w="9582" w:type="dxa"/>
          </w:tcPr>
          <w:p w:rsidR="008423E4" w:rsidRPr="00A8133F" w:rsidRDefault="00F41FCE" w:rsidP="008B1AC6">
            <w:pPr>
              <w:rPr>
                <w:b/>
              </w:rPr>
            </w:pPr>
            <w:r w:rsidRPr="009C1E9A">
              <w:rPr>
                <w:b/>
                <w:u w:val="single"/>
              </w:rPr>
              <w:t>RULEMAKING AUTHORITY</w:t>
            </w:r>
            <w:r>
              <w:rPr>
                <w:b/>
              </w:rPr>
              <w:t xml:space="preserve"> </w:t>
            </w:r>
          </w:p>
          <w:p w:rsidR="008423E4" w:rsidRDefault="00F41FCE" w:rsidP="008B1AC6"/>
          <w:p w:rsidR="0006721D" w:rsidRDefault="00F41FCE" w:rsidP="008B1AC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41FCE" w:rsidP="008B1AC6">
            <w:pPr>
              <w:rPr>
                <w:b/>
              </w:rPr>
            </w:pPr>
          </w:p>
        </w:tc>
      </w:tr>
      <w:tr w:rsidR="004E084B" w:rsidTr="0047121F">
        <w:tc>
          <w:tcPr>
            <w:tcW w:w="9582" w:type="dxa"/>
          </w:tcPr>
          <w:p w:rsidR="008423E4" w:rsidRPr="00A8133F" w:rsidRDefault="00F41FCE" w:rsidP="008B1AC6">
            <w:pPr>
              <w:rPr>
                <w:b/>
              </w:rPr>
            </w:pPr>
            <w:r w:rsidRPr="009C1E9A">
              <w:rPr>
                <w:b/>
                <w:u w:val="single"/>
              </w:rPr>
              <w:t>ANALYSIS</w:t>
            </w:r>
            <w:r>
              <w:rPr>
                <w:b/>
              </w:rPr>
              <w:t xml:space="preserve"> </w:t>
            </w:r>
          </w:p>
          <w:p w:rsidR="008423E4" w:rsidRDefault="00F41FCE" w:rsidP="008B1AC6"/>
          <w:p w:rsidR="008423E4" w:rsidRDefault="00F41FCE" w:rsidP="008B1AC6">
            <w:pPr>
              <w:pStyle w:val="Header"/>
              <w:tabs>
                <w:tab w:val="clear" w:pos="4320"/>
                <w:tab w:val="clear" w:pos="8640"/>
              </w:tabs>
              <w:jc w:val="both"/>
            </w:pPr>
            <w:r>
              <w:t>C.S.</w:t>
            </w:r>
            <w:r>
              <w:t xml:space="preserve">H.B. 1225 </w:t>
            </w:r>
            <w:r>
              <w:t>amends the Government Code</w:t>
            </w:r>
            <w:r>
              <w:t xml:space="preserve"> to </w:t>
            </w:r>
            <w:r>
              <w:t>clarify</w:t>
            </w:r>
            <w:r>
              <w:t xml:space="preserve">, for purposes of a required provision of a Medicaid managed care contract </w:t>
            </w:r>
            <w:r w:rsidRPr="007A7A76">
              <w:t xml:space="preserve">between a managed care organization and the </w:t>
            </w:r>
            <w:r>
              <w:t>Health and Human Services C</w:t>
            </w:r>
            <w:r w:rsidRPr="007A7A76">
              <w:t>ommission</w:t>
            </w:r>
            <w:r>
              <w:t xml:space="preserve"> (HHSC) relating to the organization's use of advanced practice </w:t>
            </w:r>
            <w:r>
              <w:t>registered nurse</w:t>
            </w:r>
            <w:r>
              <w:t>s as primary care providers</w:t>
            </w:r>
            <w:r>
              <w:t>,</w:t>
            </w:r>
            <w:r>
              <w:t xml:space="preserve"> </w:t>
            </w:r>
            <w:r>
              <w:t>that</w:t>
            </w:r>
            <w:r>
              <w:t xml:space="preserve"> </w:t>
            </w:r>
            <w:r>
              <w:t xml:space="preserve">an </w:t>
            </w:r>
            <w:r w:rsidRPr="00A868AA">
              <w:t xml:space="preserve">advanced practice registered nurse </w:t>
            </w:r>
            <w:r>
              <w:t xml:space="preserve">may be included </w:t>
            </w:r>
            <w:r w:rsidRPr="00A868AA">
              <w:t xml:space="preserve">as a primary care provider in </w:t>
            </w:r>
            <w:r>
              <w:t xml:space="preserve">the </w:t>
            </w:r>
            <w:r w:rsidRPr="00A868AA">
              <w:t>organization's provider network regardless of whether the physician supervising the advanced practice registered nurse</w:t>
            </w:r>
            <w:r w:rsidRPr="00A868AA">
              <w:t xml:space="preserve"> is in the provider network.</w:t>
            </w:r>
            <w:r>
              <w:t xml:space="preserve"> </w:t>
            </w:r>
            <w:r>
              <w:t xml:space="preserve">The bill prohibits this </w:t>
            </w:r>
            <w:r>
              <w:t xml:space="preserve">provision </w:t>
            </w:r>
            <w:r>
              <w:t xml:space="preserve">from being </w:t>
            </w:r>
            <w:r w:rsidRPr="00A868AA">
              <w:t>construed as authorizing a managed care organization to supervise or control the practice of medicine as prohibited</w:t>
            </w:r>
            <w:r>
              <w:t xml:space="preserve"> by </w:t>
            </w:r>
            <w:r>
              <w:t>the Medical Practice Act</w:t>
            </w:r>
            <w:r>
              <w:t>.</w:t>
            </w:r>
          </w:p>
          <w:p w:rsidR="00A868AA" w:rsidRDefault="00F41FCE" w:rsidP="008B1AC6">
            <w:pPr>
              <w:pStyle w:val="Header"/>
              <w:tabs>
                <w:tab w:val="clear" w:pos="4320"/>
                <w:tab w:val="clear" w:pos="8640"/>
              </w:tabs>
              <w:jc w:val="both"/>
            </w:pPr>
          </w:p>
          <w:p w:rsidR="007A7A76" w:rsidRDefault="00F41FCE" w:rsidP="008B1AC6">
            <w:pPr>
              <w:pStyle w:val="Header"/>
              <w:tabs>
                <w:tab w:val="clear" w:pos="4320"/>
                <w:tab w:val="clear" w:pos="8640"/>
              </w:tabs>
              <w:jc w:val="both"/>
            </w:pPr>
            <w:r>
              <w:t xml:space="preserve">C.S.H.B. 1225 amends the Health and </w:t>
            </w:r>
            <w:r>
              <w:t>Safety Code</w:t>
            </w:r>
            <w:r>
              <w:t xml:space="preserve"> to </w:t>
            </w:r>
            <w:r>
              <w:t>clarify</w:t>
            </w:r>
            <w:r>
              <w:t xml:space="preserve">, for purposes of </w:t>
            </w:r>
            <w:r>
              <w:t xml:space="preserve">rules adopted by the executive commissioner of HHSC </w:t>
            </w:r>
            <w:r>
              <w:t>under statutory provisions</w:t>
            </w:r>
            <w:r>
              <w:t xml:space="preserve"> governing</w:t>
            </w:r>
            <w:r>
              <w:t xml:space="preserve"> the child health plan </w:t>
            </w:r>
            <w:r>
              <w:t>to</w:t>
            </w:r>
            <w:r>
              <w:t xml:space="preserve"> require</w:t>
            </w:r>
            <w:r>
              <w:t xml:space="preserve"> a </w:t>
            </w:r>
            <w:r w:rsidRPr="00381B94">
              <w:t>managed care organization or other entity to ensure that advanced practice registered nurses</w:t>
            </w:r>
            <w:r w:rsidRPr="00381B94">
              <w:t xml:space="preserve"> are available as primary care providers in the organization</w:t>
            </w:r>
            <w:r>
              <w:t xml:space="preserve">'s or entity's provider network, </w:t>
            </w:r>
            <w:r>
              <w:t>that</w:t>
            </w:r>
            <w:r>
              <w:t xml:space="preserve"> </w:t>
            </w:r>
            <w:r w:rsidRPr="00381B94">
              <w:t>an advanced practice registered nurse</w:t>
            </w:r>
            <w:r>
              <w:t xml:space="preserve"> </w:t>
            </w:r>
            <w:r>
              <w:t xml:space="preserve">may be included </w:t>
            </w:r>
            <w:r w:rsidRPr="00381B94">
              <w:t xml:space="preserve">as a primary care provider in </w:t>
            </w:r>
            <w:r>
              <w:t>the orga</w:t>
            </w:r>
            <w:r w:rsidRPr="00381B94">
              <w:t xml:space="preserve">nization's or entity's provider network regardless of whether the </w:t>
            </w:r>
            <w:r w:rsidRPr="00381B94">
              <w:t>physician supervising the advanced practice registered nurse is in the provider network.</w:t>
            </w:r>
            <w:r>
              <w:t xml:space="preserve"> The bill prohibits this </w:t>
            </w:r>
            <w:r>
              <w:t>provision</w:t>
            </w:r>
            <w:r>
              <w:t xml:space="preserve"> from being construed as authorizing a managed care organization or other entity t</w:t>
            </w:r>
            <w:r w:rsidRPr="00381B94">
              <w:t>o supervise or control the practice of medicine as p</w:t>
            </w:r>
            <w:r w:rsidRPr="00381B94">
              <w:t>rohibited by</w:t>
            </w:r>
            <w:r>
              <w:t xml:space="preserve"> the Medical Practice Act. </w:t>
            </w:r>
          </w:p>
          <w:p w:rsidR="007A7A76" w:rsidRDefault="00F41FCE" w:rsidP="008B1AC6">
            <w:pPr>
              <w:pStyle w:val="Header"/>
              <w:tabs>
                <w:tab w:val="clear" w:pos="4320"/>
                <w:tab w:val="clear" w:pos="8640"/>
              </w:tabs>
              <w:jc w:val="both"/>
            </w:pPr>
          </w:p>
          <w:p w:rsidR="00960CEA" w:rsidRDefault="00F41FCE" w:rsidP="008B1AC6">
            <w:pPr>
              <w:pStyle w:val="Header"/>
              <w:tabs>
                <w:tab w:val="clear" w:pos="4320"/>
                <w:tab w:val="clear" w:pos="8640"/>
              </w:tabs>
              <w:jc w:val="both"/>
            </w:pPr>
            <w:r>
              <w:t>C.S.</w:t>
            </w:r>
            <w:r>
              <w:t>H.B. 1225 amends the</w:t>
            </w:r>
            <w:r>
              <w:t xml:space="preserve"> Human Resources</w:t>
            </w:r>
            <w:r w:rsidRPr="00B93E1E">
              <w:t xml:space="preserve"> Code</w:t>
            </w:r>
            <w:r>
              <w:t xml:space="preserve"> to clarify that </w:t>
            </w:r>
            <w:r w:rsidRPr="00960CEA">
              <w:t xml:space="preserve">advanced practice registered nurses may be selected by and assigned to recipients of </w:t>
            </w:r>
            <w:r>
              <w:t>Medicaid benefits</w:t>
            </w:r>
            <w:r w:rsidRPr="00960CEA">
              <w:t xml:space="preserve"> as the primary care providers of those recipients </w:t>
            </w:r>
            <w:r w:rsidRPr="00960CEA">
              <w:t xml:space="preserve">regardless of whether the physician supervising the advanced </w:t>
            </w:r>
            <w:r w:rsidRPr="00960CEA">
              <w:lastRenderedPageBreak/>
              <w:t xml:space="preserve">practice registered nurse is included in any directory of </w:t>
            </w:r>
            <w:r>
              <w:t xml:space="preserve">Medicaid </w:t>
            </w:r>
            <w:r w:rsidRPr="00960CEA">
              <w:t xml:space="preserve">providers maintained by </w:t>
            </w:r>
            <w:r>
              <w:t xml:space="preserve">HHSC. The bill </w:t>
            </w:r>
            <w:r w:rsidRPr="00960CEA">
              <w:t xml:space="preserve">prohibits this </w:t>
            </w:r>
            <w:r>
              <w:t xml:space="preserve">provision </w:t>
            </w:r>
            <w:r w:rsidRPr="00960CEA">
              <w:t xml:space="preserve">from being construed as authorizing </w:t>
            </w:r>
            <w:r>
              <w:t>HHSC</w:t>
            </w:r>
            <w:r w:rsidRPr="00960CEA">
              <w:t xml:space="preserve"> to supervise or control</w:t>
            </w:r>
            <w:r w:rsidRPr="00960CEA">
              <w:t xml:space="preserve"> the practice of medicine as prohibited by</w:t>
            </w:r>
            <w:r>
              <w:t xml:space="preserve"> the Medical Practice Act</w:t>
            </w:r>
            <w:r w:rsidRPr="00960CEA">
              <w:t>.</w:t>
            </w:r>
            <w:r>
              <w:t xml:space="preserve"> </w:t>
            </w:r>
          </w:p>
          <w:p w:rsidR="008423E4" w:rsidRPr="00835628" w:rsidRDefault="00F41FCE" w:rsidP="008B1AC6">
            <w:pPr>
              <w:rPr>
                <w:b/>
              </w:rPr>
            </w:pPr>
            <w:r>
              <w:rPr>
                <w:b/>
              </w:rPr>
              <w:t xml:space="preserve"> </w:t>
            </w:r>
          </w:p>
        </w:tc>
      </w:tr>
      <w:tr w:rsidR="004E084B" w:rsidTr="0047121F">
        <w:tc>
          <w:tcPr>
            <w:tcW w:w="9582" w:type="dxa"/>
          </w:tcPr>
          <w:p w:rsidR="008423E4" w:rsidRPr="00A8133F" w:rsidRDefault="00F41FCE" w:rsidP="008B1AC6">
            <w:pPr>
              <w:rPr>
                <w:b/>
              </w:rPr>
            </w:pPr>
            <w:r w:rsidRPr="009C1E9A">
              <w:rPr>
                <w:b/>
                <w:u w:val="single"/>
              </w:rPr>
              <w:lastRenderedPageBreak/>
              <w:t>EFFECTIVE DATE</w:t>
            </w:r>
            <w:r>
              <w:rPr>
                <w:b/>
              </w:rPr>
              <w:t xml:space="preserve"> </w:t>
            </w:r>
          </w:p>
          <w:p w:rsidR="008423E4" w:rsidRDefault="00F41FCE" w:rsidP="008B1AC6"/>
          <w:p w:rsidR="008423E4" w:rsidRDefault="00F41FCE" w:rsidP="008B1AC6">
            <w:pPr>
              <w:pStyle w:val="Header"/>
              <w:tabs>
                <w:tab w:val="clear" w:pos="4320"/>
                <w:tab w:val="clear" w:pos="8640"/>
              </w:tabs>
              <w:jc w:val="both"/>
            </w:pPr>
            <w:r>
              <w:t>September 1, 2017.</w:t>
            </w:r>
          </w:p>
          <w:p w:rsidR="00733831" w:rsidRPr="00002DA2" w:rsidRDefault="00F41FCE" w:rsidP="008B1AC6">
            <w:pPr>
              <w:pStyle w:val="Header"/>
              <w:tabs>
                <w:tab w:val="clear" w:pos="4320"/>
                <w:tab w:val="clear" w:pos="8640"/>
              </w:tabs>
              <w:jc w:val="both"/>
            </w:pPr>
          </w:p>
        </w:tc>
      </w:tr>
      <w:tr w:rsidR="004E084B" w:rsidTr="0047121F">
        <w:tc>
          <w:tcPr>
            <w:tcW w:w="9582" w:type="dxa"/>
          </w:tcPr>
          <w:p w:rsidR="0047121F" w:rsidRDefault="00F41FCE" w:rsidP="008B1AC6">
            <w:pPr>
              <w:jc w:val="both"/>
              <w:rPr>
                <w:b/>
                <w:u w:val="single"/>
              </w:rPr>
            </w:pPr>
            <w:r>
              <w:rPr>
                <w:b/>
                <w:u w:val="single"/>
              </w:rPr>
              <w:t>COMPARISON OF ORIGINAL AND SUBSTITUTE</w:t>
            </w:r>
          </w:p>
          <w:p w:rsidR="00935963" w:rsidRDefault="00F41FCE" w:rsidP="008B1AC6">
            <w:pPr>
              <w:jc w:val="both"/>
            </w:pPr>
          </w:p>
          <w:p w:rsidR="00935963" w:rsidRDefault="00F41FCE" w:rsidP="008B1AC6">
            <w:pPr>
              <w:jc w:val="both"/>
            </w:pPr>
            <w:r>
              <w:t>While C.S.H.B. 1225 may differ from the original in minor or nonsubstantive ways, the following comparison</w:t>
            </w:r>
            <w:r>
              <w:t xml:space="preserve"> is organized and formatted in a manner that indicates the substantial differences between the introduced and committee substitute versions of the bill.</w:t>
            </w:r>
          </w:p>
          <w:p w:rsidR="00935963" w:rsidRPr="00935963" w:rsidRDefault="00F41FCE" w:rsidP="008B1AC6">
            <w:pPr>
              <w:jc w:val="both"/>
            </w:pPr>
          </w:p>
        </w:tc>
      </w:tr>
      <w:tr w:rsidR="004E084B" w:rsidTr="0047121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E084B" w:rsidTr="00935963">
              <w:trPr>
                <w:cantSplit/>
                <w:tblHeader/>
              </w:trPr>
              <w:tc>
                <w:tcPr>
                  <w:tcW w:w="4680" w:type="dxa"/>
                  <w:tcMar>
                    <w:bottom w:w="188" w:type="dxa"/>
                  </w:tcMar>
                </w:tcPr>
                <w:p w:rsidR="0047121F" w:rsidRDefault="00F41FCE" w:rsidP="008B1AC6">
                  <w:pPr>
                    <w:jc w:val="center"/>
                  </w:pPr>
                  <w:r>
                    <w:t>INTRODUCED</w:t>
                  </w:r>
                </w:p>
              </w:tc>
              <w:tc>
                <w:tcPr>
                  <w:tcW w:w="4680" w:type="dxa"/>
                  <w:tcMar>
                    <w:bottom w:w="188" w:type="dxa"/>
                  </w:tcMar>
                </w:tcPr>
                <w:p w:rsidR="0047121F" w:rsidRDefault="00F41FCE" w:rsidP="008B1AC6">
                  <w:pPr>
                    <w:jc w:val="center"/>
                  </w:pPr>
                  <w:r>
                    <w:t>HOUSE COMMITTEE SUBSTITUTE</w:t>
                  </w:r>
                </w:p>
              </w:tc>
            </w:tr>
            <w:tr w:rsidR="004E084B" w:rsidTr="00935963">
              <w:tc>
                <w:tcPr>
                  <w:tcW w:w="4680" w:type="dxa"/>
                  <w:tcMar>
                    <w:right w:w="360" w:type="dxa"/>
                  </w:tcMar>
                </w:tcPr>
                <w:p w:rsidR="0047121F" w:rsidRDefault="00F41FCE" w:rsidP="008B1AC6">
                  <w:pPr>
                    <w:jc w:val="both"/>
                  </w:pPr>
                  <w:r>
                    <w:t>SECTION 1.  Section 533.005, Government Code, is amended</w:t>
                  </w:r>
                  <w:r>
                    <w:t>.</w:t>
                  </w:r>
                </w:p>
              </w:tc>
              <w:tc>
                <w:tcPr>
                  <w:tcW w:w="4680" w:type="dxa"/>
                  <w:tcMar>
                    <w:left w:w="360" w:type="dxa"/>
                  </w:tcMar>
                </w:tcPr>
                <w:p w:rsidR="0047121F" w:rsidRDefault="00F41FCE" w:rsidP="008B1AC6">
                  <w:pPr>
                    <w:jc w:val="both"/>
                  </w:pPr>
                  <w:r>
                    <w:t>SECT</w:t>
                  </w:r>
                  <w:r>
                    <w:t>ION 1. Same as introduced version.</w:t>
                  </w:r>
                </w:p>
                <w:p w:rsidR="0047121F" w:rsidRDefault="00F41FCE" w:rsidP="008B1AC6">
                  <w:pPr>
                    <w:jc w:val="both"/>
                  </w:pPr>
                </w:p>
              </w:tc>
            </w:tr>
            <w:tr w:rsidR="004E084B" w:rsidTr="00935963">
              <w:tc>
                <w:tcPr>
                  <w:tcW w:w="4680" w:type="dxa"/>
                  <w:tcMar>
                    <w:right w:w="360" w:type="dxa"/>
                  </w:tcMar>
                </w:tcPr>
                <w:p w:rsidR="0047121F" w:rsidRDefault="00F41FCE" w:rsidP="008B1AC6">
                  <w:pPr>
                    <w:jc w:val="both"/>
                  </w:pPr>
                  <w:r>
                    <w:t>SECTION 2.  Section 62.1551, Health and Safety Code, is amended</w:t>
                  </w:r>
                  <w:r>
                    <w:t>.</w:t>
                  </w:r>
                </w:p>
              </w:tc>
              <w:tc>
                <w:tcPr>
                  <w:tcW w:w="4680" w:type="dxa"/>
                  <w:tcMar>
                    <w:left w:w="360" w:type="dxa"/>
                  </w:tcMar>
                </w:tcPr>
                <w:p w:rsidR="0047121F" w:rsidRDefault="00F41FCE" w:rsidP="008B1AC6">
                  <w:pPr>
                    <w:jc w:val="both"/>
                  </w:pPr>
                  <w:r>
                    <w:t>SECTION 2. Same as introduced version.</w:t>
                  </w:r>
                </w:p>
              </w:tc>
            </w:tr>
            <w:tr w:rsidR="004E084B" w:rsidTr="00935963">
              <w:tc>
                <w:tcPr>
                  <w:tcW w:w="4680" w:type="dxa"/>
                  <w:tcMar>
                    <w:right w:w="360" w:type="dxa"/>
                  </w:tcMar>
                </w:tcPr>
                <w:p w:rsidR="0047121F" w:rsidRDefault="00F41FCE" w:rsidP="008B1AC6">
                  <w:pPr>
                    <w:jc w:val="both"/>
                  </w:pPr>
                  <w:r>
                    <w:t>SECTION 3.  Section 32.024(gg), H</w:t>
                  </w:r>
                  <w:r>
                    <w:t>uman Resources Code, is amended.</w:t>
                  </w:r>
                </w:p>
              </w:tc>
              <w:tc>
                <w:tcPr>
                  <w:tcW w:w="4680" w:type="dxa"/>
                  <w:tcMar>
                    <w:left w:w="360" w:type="dxa"/>
                  </w:tcMar>
                </w:tcPr>
                <w:p w:rsidR="0047121F" w:rsidRDefault="00F41FCE" w:rsidP="008B1AC6">
                  <w:pPr>
                    <w:jc w:val="both"/>
                  </w:pPr>
                  <w:r>
                    <w:t>SECTION 3. Same as introduced version.</w:t>
                  </w:r>
                </w:p>
                <w:p w:rsidR="0047121F" w:rsidRDefault="00F41FCE" w:rsidP="008B1AC6">
                  <w:pPr>
                    <w:jc w:val="both"/>
                  </w:pPr>
                </w:p>
              </w:tc>
            </w:tr>
            <w:tr w:rsidR="004E084B" w:rsidTr="00935963">
              <w:tc>
                <w:tcPr>
                  <w:tcW w:w="4680" w:type="dxa"/>
                  <w:tcMar>
                    <w:right w:w="360" w:type="dxa"/>
                  </w:tcMar>
                </w:tcPr>
                <w:p w:rsidR="0047121F" w:rsidRDefault="00F41FCE" w:rsidP="008B1AC6">
                  <w:pPr>
                    <w:jc w:val="both"/>
                  </w:pPr>
                  <w:r>
                    <w:t>SECTION</w:t>
                  </w:r>
                  <w:r>
                    <w:t xml:space="preserve"> 4.  Subchapter I, Chapter 843, Insurance Code, is amended by adding Section 843.3125 to read as follows:</w:t>
                  </w:r>
                </w:p>
                <w:p w:rsidR="0047121F" w:rsidRDefault="00F41FCE" w:rsidP="008B1AC6">
                  <w:pPr>
                    <w:jc w:val="both"/>
                  </w:pPr>
                  <w:r>
                    <w:rPr>
                      <w:u w:val="single"/>
                    </w:rPr>
                    <w:t>Sec. 843.3125.  CONTRACTS WITH ADVANCED PRACTICE REGISTERED NURSES.  (a)  A health maintenance organization may contract directly with an advanced pra</w:t>
                  </w:r>
                  <w:r>
                    <w:rPr>
                      <w:u w:val="single"/>
                    </w:rPr>
                    <w:t>ctice registered nurse to provide health care services on behalf of the health maintenance organization regardless of whether the physician supervising the advanced practice registered nurse provides health care services for the health maintenance organiza</w:t>
                  </w:r>
                  <w:r>
                    <w:rPr>
                      <w:u w:val="single"/>
                    </w:rPr>
                    <w:t>tion.</w:t>
                  </w:r>
                </w:p>
                <w:p w:rsidR="0047121F" w:rsidRDefault="00F41FCE" w:rsidP="008B1AC6">
                  <w:pPr>
                    <w:jc w:val="both"/>
                  </w:pPr>
                  <w:r>
                    <w:rPr>
                      <w:u w:val="single"/>
                    </w:rPr>
                    <w:t>(b)  This section may not be construed as authorizing a health maintenance organization to supervise or control the practice of medicine as prohibited by Subtitle B, Title 3, Occupations Code.</w:t>
                  </w:r>
                </w:p>
              </w:tc>
              <w:tc>
                <w:tcPr>
                  <w:tcW w:w="4680" w:type="dxa"/>
                  <w:tcMar>
                    <w:left w:w="360" w:type="dxa"/>
                  </w:tcMar>
                </w:tcPr>
                <w:p w:rsidR="0047121F" w:rsidRDefault="00F41FCE" w:rsidP="008B1AC6">
                  <w:pPr>
                    <w:jc w:val="both"/>
                  </w:pPr>
                  <w:r w:rsidRPr="00935963">
                    <w:rPr>
                      <w:highlight w:val="lightGray"/>
                    </w:rPr>
                    <w:t>No equivalent provision.</w:t>
                  </w:r>
                </w:p>
                <w:p w:rsidR="0047121F" w:rsidRDefault="00F41FCE" w:rsidP="008B1AC6">
                  <w:pPr>
                    <w:jc w:val="both"/>
                  </w:pPr>
                </w:p>
              </w:tc>
            </w:tr>
            <w:tr w:rsidR="004E084B" w:rsidTr="00935963">
              <w:tc>
                <w:tcPr>
                  <w:tcW w:w="4680" w:type="dxa"/>
                  <w:tcMar>
                    <w:right w:w="360" w:type="dxa"/>
                  </w:tcMar>
                </w:tcPr>
                <w:p w:rsidR="0047121F" w:rsidRDefault="00F41FCE" w:rsidP="008B1AC6">
                  <w:pPr>
                    <w:jc w:val="both"/>
                  </w:pPr>
                  <w:r>
                    <w:t>SECTION 5.  Subchapter B, Chap</w:t>
                  </w:r>
                  <w:r>
                    <w:t>ter 1301, Insurance Code, is amended by adding Section 1301.0525 to read as follows:</w:t>
                  </w:r>
                </w:p>
                <w:p w:rsidR="0047121F" w:rsidRDefault="00F41FCE" w:rsidP="008B1AC6">
                  <w:pPr>
                    <w:jc w:val="both"/>
                  </w:pPr>
                  <w:r>
                    <w:rPr>
                      <w:u w:val="single"/>
                    </w:rPr>
                    <w:t>Sec. 1301.0525.  DESIGNATION OF ADVANCED PRACTICE REGISTERED NURSES AS PREFERRED PROVIDERS.  (a)  An insurer offering a preferred provider benefit plan may designate an ad</w:t>
                  </w:r>
                  <w:r>
                    <w:rPr>
                      <w:u w:val="single"/>
                    </w:rPr>
                    <w:t xml:space="preserve">vanced practice registered nurse as a preferred provider regardless of whether the physician </w:t>
                  </w:r>
                  <w:r>
                    <w:rPr>
                      <w:u w:val="single"/>
                    </w:rPr>
                    <w:lastRenderedPageBreak/>
                    <w:t>supervising the advanced practice registered nurse is a preferred provider.</w:t>
                  </w:r>
                </w:p>
                <w:p w:rsidR="0047121F" w:rsidRDefault="00F41FCE" w:rsidP="008B1AC6">
                  <w:pPr>
                    <w:jc w:val="both"/>
                  </w:pPr>
                  <w:r>
                    <w:rPr>
                      <w:u w:val="single"/>
                    </w:rPr>
                    <w:t>(b)  This section may not be construed as authorizing an insurer to supervise or contro</w:t>
                  </w:r>
                  <w:r>
                    <w:rPr>
                      <w:u w:val="single"/>
                    </w:rPr>
                    <w:t>l the practice of medicine as prohibited by Subtitle B, Title 3, Occupations Code.</w:t>
                  </w:r>
                </w:p>
              </w:tc>
              <w:tc>
                <w:tcPr>
                  <w:tcW w:w="4680" w:type="dxa"/>
                  <w:tcMar>
                    <w:left w:w="360" w:type="dxa"/>
                  </w:tcMar>
                </w:tcPr>
                <w:p w:rsidR="0047121F" w:rsidRDefault="00F41FCE" w:rsidP="008B1AC6">
                  <w:pPr>
                    <w:jc w:val="both"/>
                  </w:pPr>
                  <w:r w:rsidRPr="00935963">
                    <w:rPr>
                      <w:highlight w:val="lightGray"/>
                    </w:rPr>
                    <w:lastRenderedPageBreak/>
                    <w:t>No equivalent provision.</w:t>
                  </w:r>
                </w:p>
                <w:p w:rsidR="0047121F" w:rsidRDefault="00F41FCE" w:rsidP="008B1AC6">
                  <w:pPr>
                    <w:jc w:val="both"/>
                  </w:pPr>
                </w:p>
              </w:tc>
            </w:tr>
            <w:tr w:rsidR="004E084B" w:rsidTr="00935963">
              <w:tc>
                <w:tcPr>
                  <w:tcW w:w="4680" w:type="dxa"/>
                  <w:tcMar>
                    <w:right w:w="360" w:type="dxa"/>
                  </w:tcMar>
                </w:tcPr>
                <w:p w:rsidR="0047121F" w:rsidRDefault="00F41FCE" w:rsidP="008B1AC6">
                  <w:pPr>
                    <w:jc w:val="both"/>
                  </w:pPr>
                  <w:r>
                    <w:lastRenderedPageBreak/>
                    <w:t>SECTION 6.  If before implementing any provision of this Act a state agency determines that a waiver or authorization from a federal agency is nec</w:t>
                  </w:r>
                  <w:r>
                    <w:t>essary for implementation of that provision, the agency affected by the provision shall request the waiver or authorization and may delay implementing that provision until the waiver or authorization is granted.</w:t>
                  </w:r>
                </w:p>
              </w:tc>
              <w:tc>
                <w:tcPr>
                  <w:tcW w:w="4680" w:type="dxa"/>
                  <w:tcMar>
                    <w:left w:w="360" w:type="dxa"/>
                  </w:tcMar>
                </w:tcPr>
                <w:p w:rsidR="0047121F" w:rsidRDefault="00F41FCE" w:rsidP="008B1AC6">
                  <w:pPr>
                    <w:jc w:val="both"/>
                  </w:pPr>
                  <w:r>
                    <w:t>SECTION 4. Same as introduced version.</w:t>
                  </w:r>
                </w:p>
                <w:p w:rsidR="0047121F" w:rsidRDefault="00F41FCE" w:rsidP="008B1AC6">
                  <w:pPr>
                    <w:jc w:val="both"/>
                  </w:pPr>
                </w:p>
                <w:p w:rsidR="0047121F" w:rsidRDefault="00F41FCE" w:rsidP="008B1AC6">
                  <w:pPr>
                    <w:jc w:val="both"/>
                  </w:pPr>
                </w:p>
              </w:tc>
            </w:tr>
            <w:tr w:rsidR="004E084B" w:rsidTr="00935963">
              <w:tc>
                <w:tcPr>
                  <w:tcW w:w="4680" w:type="dxa"/>
                  <w:tcMar>
                    <w:right w:w="360" w:type="dxa"/>
                  </w:tcMar>
                </w:tcPr>
                <w:p w:rsidR="0047121F" w:rsidRDefault="00F41FCE" w:rsidP="008B1AC6">
                  <w:pPr>
                    <w:jc w:val="both"/>
                  </w:pPr>
                  <w:r>
                    <w:t>SECTION 7.  This Act takes effect September 1, 2017.</w:t>
                  </w:r>
                </w:p>
              </w:tc>
              <w:tc>
                <w:tcPr>
                  <w:tcW w:w="4680" w:type="dxa"/>
                  <w:tcMar>
                    <w:left w:w="360" w:type="dxa"/>
                  </w:tcMar>
                </w:tcPr>
                <w:p w:rsidR="0047121F" w:rsidRDefault="00F41FCE" w:rsidP="008B1AC6">
                  <w:pPr>
                    <w:jc w:val="both"/>
                  </w:pPr>
                  <w:r>
                    <w:t>SECTION 5. Same as introduced version.</w:t>
                  </w:r>
                </w:p>
                <w:p w:rsidR="0047121F" w:rsidRDefault="00F41FCE" w:rsidP="008B1AC6">
                  <w:pPr>
                    <w:jc w:val="both"/>
                  </w:pPr>
                </w:p>
              </w:tc>
            </w:tr>
          </w:tbl>
          <w:p w:rsidR="0047121F" w:rsidRDefault="00F41FCE" w:rsidP="008B1AC6"/>
          <w:p w:rsidR="0047121F" w:rsidRPr="009C1E9A" w:rsidRDefault="00F41FCE" w:rsidP="008B1AC6">
            <w:pPr>
              <w:rPr>
                <w:b/>
                <w:u w:val="single"/>
              </w:rPr>
            </w:pPr>
          </w:p>
        </w:tc>
      </w:tr>
    </w:tbl>
    <w:p w:rsidR="004108C3" w:rsidRPr="008423E4" w:rsidRDefault="00F41F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1FCE">
      <w:r>
        <w:separator/>
      </w:r>
    </w:p>
  </w:endnote>
  <w:endnote w:type="continuationSeparator" w:id="0">
    <w:p w:rsidR="00000000" w:rsidRDefault="00F4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084B" w:rsidTr="009C1E9A">
      <w:trPr>
        <w:cantSplit/>
      </w:trPr>
      <w:tc>
        <w:tcPr>
          <w:tcW w:w="0" w:type="pct"/>
        </w:tcPr>
        <w:p w:rsidR="00137D90" w:rsidRDefault="00F41FCE" w:rsidP="009C1E9A">
          <w:pPr>
            <w:pStyle w:val="Footer"/>
            <w:tabs>
              <w:tab w:val="clear" w:pos="8640"/>
              <w:tab w:val="right" w:pos="9360"/>
            </w:tabs>
          </w:pPr>
        </w:p>
      </w:tc>
      <w:tc>
        <w:tcPr>
          <w:tcW w:w="2395" w:type="pct"/>
        </w:tcPr>
        <w:p w:rsidR="00137D90" w:rsidRDefault="00F41FCE" w:rsidP="009C1E9A">
          <w:pPr>
            <w:pStyle w:val="Footer"/>
            <w:tabs>
              <w:tab w:val="clear" w:pos="8640"/>
              <w:tab w:val="right" w:pos="9360"/>
            </w:tabs>
          </w:pPr>
        </w:p>
        <w:p w:rsidR="001A4310" w:rsidRDefault="00F41FCE" w:rsidP="009C1E9A">
          <w:pPr>
            <w:pStyle w:val="Footer"/>
            <w:tabs>
              <w:tab w:val="clear" w:pos="8640"/>
              <w:tab w:val="right" w:pos="9360"/>
            </w:tabs>
          </w:pPr>
        </w:p>
        <w:p w:rsidR="00137D90" w:rsidRDefault="00F41FCE" w:rsidP="009C1E9A">
          <w:pPr>
            <w:pStyle w:val="Footer"/>
            <w:tabs>
              <w:tab w:val="clear" w:pos="8640"/>
              <w:tab w:val="right" w:pos="9360"/>
            </w:tabs>
          </w:pPr>
        </w:p>
      </w:tc>
      <w:tc>
        <w:tcPr>
          <w:tcW w:w="2453" w:type="pct"/>
        </w:tcPr>
        <w:p w:rsidR="00137D90" w:rsidRDefault="00F41FCE" w:rsidP="009C1E9A">
          <w:pPr>
            <w:pStyle w:val="Footer"/>
            <w:tabs>
              <w:tab w:val="clear" w:pos="8640"/>
              <w:tab w:val="right" w:pos="9360"/>
            </w:tabs>
            <w:jc w:val="right"/>
          </w:pPr>
        </w:p>
      </w:tc>
    </w:tr>
    <w:tr w:rsidR="004E084B" w:rsidTr="009C1E9A">
      <w:trPr>
        <w:cantSplit/>
      </w:trPr>
      <w:tc>
        <w:tcPr>
          <w:tcW w:w="0" w:type="pct"/>
        </w:tcPr>
        <w:p w:rsidR="00EC379B" w:rsidRDefault="00F41FCE" w:rsidP="009C1E9A">
          <w:pPr>
            <w:pStyle w:val="Footer"/>
            <w:tabs>
              <w:tab w:val="clear" w:pos="8640"/>
              <w:tab w:val="right" w:pos="9360"/>
            </w:tabs>
          </w:pPr>
        </w:p>
      </w:tc>
      <w:tc>
        <w:tcPr>
          <w:tcW w:w="2395" w:type="pct"/>
        </w:tcPr>
        <w:p w:rsidR="00EC379B" w:rsidRPr="009C1E9A" w:rsidRDefault="00F41FCE" w:rsidP="009C1E9A">
          <w:pPr>
            <w:pStyle w:val="Footer"/>
            <w:tabs>
              <w:tab w:val="clear" w:pos="8640"/>
              <w:tab w:val="right" w:pos="9360"/>
            </w:tabs>
            <w:rPr>
              <w:rFonts w:ascii="Shruti" w:hAnsi="Shruti"/>
              <w:sz w:val="22"/>
            </w:rPr>
          </w:pPr>
          <w:r>
            <w:rPr>
              <w:rFonts w:ascii="Shruti" w:hAnsi="Shruti"/>
              <w:sz w:val="22"/>
            </w:rPr>
            <w:t>85R 29011</w:t>
          </w:r>
        </w:p>
      </w:tc>
      <w:tc>
        <w:tcPr>
          <w:tcW w:w="2453" w:type="pct"/>
        </w:tcPr>
        <w:p w:rsidR="00EC379B" w:rsidRDefault="00F41FCE" w:rsidP="009C1E9A">
          <w:pPr>
            <w:pStyle w:val="Footer"/>
            <w:tabs>
              <w:tab w:val="clear" w:pos="8640"/>
              <w:tab w:val="right" w:pos="9360"/>
            </w:tabs>
            <w:jc w:val="right"/>
          </w:pPr>
          <w:r>
            <w:fldChar w:fldCharType="begin"/>
          </w:r>
          <w:r>
            <w:instrText xml:space="preserve"> DOCPROPERTY  OTID  \* MERGEFORMAT </w:instrText>
          </w:r>
          <w:r>
            <w:fldChar w:fldCharType="separate"/>
          </w:r>
          <w:r>
            <w:t>17.125.1348</w:t>
          </w:r>
          <w:r>
            <w:fldChar w:fldCharType="end"/>
          </w:r>
        </w:p>
      </w:tc>
    </w:tr>
    <w:tr w:rsidR="004E084B" w:rsidTr="009C1E9A">
      <w:trPr>
        <w:cantSplit/>
      </w:trPr>
      <w:tc>
        <w:tcPr>
          <w:tcW w:w="0" w:type="pct"/>
        </w:tcPr>
        <w:p w:rsidR="00EC379B" w:rsidRDefault="00F41FCE" w:rsidP="009C1E9A">
          <w:pPr>
            <w:pStyle w:val="Footer"/>
            <w:tabs>
              <w:tab w:val="clear" w:pos="4320"/>
              <w:tab w:val="clear" w:pos="8640"/>
              <w:tab w:val="left" w:pos="2865"/>
            </w:tabs>
          </w:pPr>
        </w:p>
      </w:tc>
      <w:tc>
        <w:tcPr>
          <w:tcW w:w="2395" w:type="pct"/>
        </w:tcPr>
        <w:p w:rsidR="00EC379B" w:rsidRPr="009C1E9A" w:rsidRDefault="00F41FCE"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85R 28723</w:t>
          </w:r>
        </w:p>
      </w:tc>
      <w:tc>
        <w:tcPr>
          <w:tcW w:w="2453" w:type="pct"/>
        </w:tcPr>
        <w:p w:rsidR="00EC379B" w:rsidRDefault="00F41FCE" w:rsidP="006D504F">
          <w:pPr>
            <w:pStyle w:val="Footer"/>
            <w:rPr>
              <w:rStyle w:val="PageNumber"/>
            </w:rPr>
          </w:pPr>
        </w:p>
        <w:p w:rsidR="00EC379B" w:rsidRDefault="00F41FCE" w:rsidP="009C1E9A">
          <w:pPr>
            <w:pStyle w:val="Footer"/>
            <w:tabs>
              <w:tab w:val="clear" w:pos="8640"/>
              <w:tab w:val="right" w:pos="9360"/>
            </w:tabs>
            <w:jc w:val="right"/>
          </w:pPr>
        </w:p>
      </w:tc>
    </w:tr>
    <w:tr w:rsidR="004E084B" w:rsidTr="009C1E9A">
      <w:trPr>
        <w:cantSplit/>
        <w:trHeight w:val="323"/>
      </w:trPr>
      <w:tc>
        <w:tcPr>
          <w:tcW w:w="0" w:type="pct"/>
          <w:gridSpan w:val="3"/>
        </w:tcPr>
        <w:p w:rsidR="00EC379B" w:rsidRDefault="00F41F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1FCE" w:rsidP="009C1E9A">
          <w:pPr>
            <w:pStyle w:val="Footer"/>
            <w:tabs>
              <w:tab w:val="clear" w:pos="8640"/>
              <w:tab w:val="right" w:pos="9360"/>
            </w:tabs>
            <w:jc w:val="center"/>
          </w:pPr>
        </w:p>
      </w:tc>
    </w:tr>
  </w:tbl>
  <w:p w:rsidR="00EC379B" w:rsidRPr="00FF6F72" w:rsidRDefault="00F41F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1FCE">
      <w:r>
        <w:separator/>
      </w:r>
    </w:p>
  </w:footnote>
  <w:footnote w:type="continuationSeparator" w:id="0">
    <w:p w:rsidR="00000000" w:rsidRDefault="00F41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4B"/>
    <w:rsid w:val="004E084B"/>
    <w:rsid w:val="00F4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721D"/>
    <w:rPr>
      <w:sz w:val="16"/>
      <w:szCs w:val="16"/>
    </w:rPr>
  </w:style>
  <w:style w:type="paragraph" w:styleId="CommentText">
    <w:name w:val="annotation text"/>
    <w:basedOn w:val="Normal"/>
    <w:link w:val="CommentTextChar"/>
    <w:rsid w:val="0006721D"/>
    <w:rPr>
      <w:sz w:val="20"/>
      <w:szCs w:val="20"/>
    </w:rPr>
  </w:style>
  <w:style w:type="character" w:customStyle="1" w:styleId="CommentTextChar">
    <w:name w:val="Comment Text Char"/>
    <w:basedOn w:val="DefaultParagraphFont"/>
    <w:link w:val="CommentText"/>
    <w:rsid w:val="0006721D"/>
  </w:style>
  <w:style w:type="paragraph" w:styleId="CommentSubject">
    <w:name w:val="annotation subject"/>
    <w:basedOn w:val="CommentText"/>
    <w:next w:val="CommentText"/>
    <w:link w:val="CommentSubjectChar"/>
    <w:rsid w:val="0006721D"/>
    <w:rPr>
      <w:b/>
      <w:bCs/>
    </w:rPr>
  </w:style>
  <w:style w:type="character" w:customStyle="1" w:styleId="CommentSubjectChar">
    <w:name w:val="Comment Subject Char"/>
    <w:basedOn w:val="CommentTextChar"/>
    <w:link w:val="CommentSubject"/>
    <w:rsid w:val="0006721D"/>
    <w:rPr>
      <w:b/>
      <w:bCs/>
    </w:rPr>
  </w:style>
  <w:style w:type="paragraph" w:styleId="Revision">
    <w:name w:val="Revision"/>
    <w:hidden/>
    <w:uiPriority w:val="99"/>
    <w:semiHidden/>
    <w:rsid w:val="006630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6721D"/>
    <w:rPr>
      <w:sz w:val="16"/>
      <w:szCs w:val="16"/>
    </w:rPr>
  </w:style>
  <w:style w:type="paragraph" w:styleId="CommentText">
    <w:name w:val="annotation text"/>
    <w:basedOn w:val="Normal"/>
    <w:link w:val="CommentTextChar"/>
    <w:rsid w:val="0006721D"/>
    <w:rPr>
      <w:sz w:val="20"/>
      <w:szCs w:val="20"/>
    </w:rPr>
  </w:style>
  <w:style w:type="character" w:customStyle="1" w:styleId="CommentTextChar">
    <w:name w:val="Comment Text Char"/>
    <w:basedOn w:val="DefaultParagraphFont"/>
    <w:link w:val="CommentText"/>
    <w:rsid w:val="0006721D"/>
  </w:style>
  <w:style w:type="paragraph" w:styleId="CommentSubject">
    <w:name w:val="annotation subject"/>
    <w:basedOn w:val="CommentText"/>
    <w:next w:val="CommentText"/>
    <w:link w:val="CommentSubjectChar"/>
    <w:rsid w:val="0006721D"/>
    <w:rPr>
      <w:b/>
      <w:bCs/>
    </w:rPr>
  </w:style>
  <w:style w:type="character" w:customStyle="1" w:styleId="CommentSubjectChar">
    <w:name w:val="Comment Subject Char"/>
    <w:basedOn w:val="CommentTextChar"/>
    <w:link w:val="CommentSubject"/>
    <w:rsid w:val="0006721D"/>
    <w:rPr>
      <w:b/>
      <w:bCs/>
    </w:rPr>
  </w:style>
  <w:style w:type="paragraph" w:styleId="Revision">
    <w:name w:val="Revision"/>
    <w:hidden/>
    <w:uiPriority w:val="99"/>
    <w:semiHidden/>
    <w:rsid w:val="00663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5014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BA - HB01225 (Committee Report (Substituted))</vt:lpstr>
    </vt:vector>
  </TitlesOfParts>
  <Company>State of Texas</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29011</dc:subject>
  <dc:creator>State of Texas</dc:creator>
  <dc:description>HB 1225 by Smithee-(H)Public Health (Substitute Document Number: 85R 28723)</dc:description>
  <cp:lastModifiedBy>Alexander McMillan</cp:lastModifiedBy>
  <cp:revision>2</cp:revision>
  <cp:lastPrinted>2017-04-22T23:30:00Z</cp:lastPrinted>
  <dcterms:created xsi:type="dcterms:W3CDTF">2017-05-09T01:04:00Z</dcterms:created>
  <dcterms:modified xsi:type="dcterms:W3CDTF">2017-05-09T01:04:00Z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17.125.1348</vt:lpwstr>
  </property>
</Properties>
</file>