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A84ABB" w:rsidTr="00345119">
        <w:tc>
          <w:tcPr>
            <w:tcW w:w="9576" w:type="dxa"/>
            <w:noWrap/>
          </w:tcPr>
          <w:p w:rsidR="008423E4" w:rsidRPr="0022177D" w:rsidRDefault="005F44A0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5F44A0" w:rsidP="008423E4">
      <w:pPr>
        <w:jc w:val="center"/>
      </w:pPr>
    </w:p>
    <w:p w:rsidR="008423E4" w:rsidRPr="00B31F0E" w:rsidRDefault="005F44A0" w:rsidP="008423E4"/>
    <w:p w:rsidR="008423E4" w:rsidRPr="00742794" w:rsidRDefault="005F44A0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84ABB" w:rsidTr="00345119">
        <w:tc>
          <w:tcPr>
            <w:tcW w:w="9576" w:type="dxa"/>
          </w:tcPr>
          <w:p w:rsidR="008423E4" w:rsidRPr="00861995" w:rsidRDefault="005F44A0" w:rsidP="00345119">
            <w:pPr>
              <w:jc w:val="right"/>
            </w:pPr>
            <w:r>
              <w:t>H.B. 1256</w:t>
            </w:r>
          </w:p>
        </w:tc>
      </w:tr>
      <w:tr w:rsidR="00A84ABB" w:rsidTr="00345119">
        <w:tc>
          <w:tcPr>
            <w:tcW w:w="9576" w:type="dxa"/>
          </w:tcPr>
          <w:p w:rsidR="008423E4" w:rsidRPr="00861995" w:rsidRDefault="005F44A0" w:rsidP="00521482">
            <w:pPr>
              <w:jc w:val="right"/>
            </w:pPr>
            <w:r>
              <w:t xml:space="preserve">By: </w:t>
            </w:r>
            <w:r>
              <w:t>Kacal</w:t>
            </w:r>
          </w:p>
        </w:tc>
      </w:tr>
      <w:tr w:rsidR="00A84ABB" w:rsidTr="00345119">
        <w:tc>
          <w:tcPr>
            <w:tcW w:w="9576" w:type="dxa"/>
          </w:tcPr>
          <w:p w:rsidR="008423E4" w:rsidRPr="00861995" w:rsidRDefault="005F44A0" w:rsidP="00345119">
            <w:pPr>
              <w:jc w:val="right"/>
            </w:pPr>
            <w:r>
              <w:t>Transportation</w:t>
            </w:r>
          </w:p>
        </w:tc>
      </w:tr>
      <w:tr w:rsidR="00A84ABB" w:rsidTr="00345119">
        <w:tc>
          <w:tcPr>
            <w:tcW w:w="9576" w:type="dxa"/>
          </w:tcPr>
          <w:p w:rsidR="008423E4" w:rsidRDefault="005F44A0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5F44A0" w:rsidP="008423E4">
      <w:pPr>
        <w:tabs>
          <w:tab w:val="right" w:pos="9360"/>
        </w:tabs>
      </w:pPr>
    </w:p>
    <w:p w:rsidR="008423E4" w:rsidRDefault="005F44A0" w:rsidP="008423E4"/>
    <w:p w:rsidR="008423E4" w:rsidRDefault="005F44A0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A84ABB" w:rsidTr="00345119">
        <w:tc>
          <w:tcPr>
            <w:tcW w:w="9576" w:type="dxa"/>
          </w:tcPr>
          <w:p w:rsidR="008423E4" w:rsidRPr="00A8133F" w:rsidRDefault="005F44A0" w:rsidP="00CF408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5F44A0" w:rsidP="00CF4084"/>
          <w:p w:rsidR="008423E4" w:rsidRDefault="005F44A0" w:rsidP="00CF408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Interested parties</w:t>
            </w:r>
            <w:r w:rsidRPr="00BB487C">
              <w:t xml:space="preserve"> contend that the creation of </w:t>
            </w:r>
            <w:r w:rsidRPr="00BB487C">
              <w:t>a specialty license plate honoring the public service of Texas peace officers</w:t>
            </w:r>
            <w:r>
              <w:t xml:space="preserve">, </w:t>
            </w:r>
            <w:r w:rsidRPr="00BB487C">
              <w:t xml:space="preserve">the proceeds of which </w:t>
            </w:r>
            <w:r>
              <w:t>would be used for</w:t>
            </w:r>
            <w:r w:rsidRPr="00BB487C">
              <w:t xml:space="preserve"> the maintenance of the Texas Peace Officers</w:t>
            </w:r>
            <w:r>
              <w:t>'</w:t>
            </w:r>
            <w:r w:rsidRPr="00BB487C">
              <w:t xml:space="preserve"> Memorial Monument</w:t>
            </w:r>
            <w:r>
              <w:t>,</w:t>
            </w:r>
            <w:r w:rsidRPr="00BB487C">
              <w:t xml:space="preserve"> would serve to </w:t>
            </w:r>
            <w:r>
              <w:t>acknowledge</w:t>
            </w:r>
            <w:r w:rsidRPr="00BB487C">
              <w:t xml:space="preserve"> </w:t>
            </w:r>
            <w:r w:rsidRPr="00BB487C">
              <w:t>the</w:t>
            </w:r>
            <w:r>
              <w:t>se brave</w:t>
            </w:r>
            <w:r w:rsidRPr="00BB487C">
              <w:t xml:space="preserve"> officers. </w:t>
            </w:r>
            <w:r>
              <w:t xml:space="preserve">The goal of </w:t>
            </w:r>
            <w:r w:rsidRPr="00BB487C">
              <w:t xml:space="preserve">H.B. 1256 </w:t>
            </w:r>
            <w:r>
              <w:t>is</w:t>
            </w:r>
            <w:r w:rsidRPr="00BB487C">
              <w:t xml:space="preserve"> </w:t>
            </w:r>
            <w:r w:rsidRPr="00BB487C">
              <w:t xml:space="preserve">to recognize these officers and their service by </w:t>
            </w:r>
            <w:r>
              <w:t>providing for the issuance of</w:t>
            </w:r>
            <w:r w:rsidRPr="00BB487C">
              <w:t xml:space="preserve"> </w:t>
            </w:r>
            <w:r>
              <w:t>such a</w:t>
            </w:r>
            <w:r w:rsidRPr="00BB487C">
              <w:t xml:space="preserve"> </w:t>
            </w:r>
            <w:r w:rsidRPr="00BB487C">
              <w:t xml:space="preserve">specialty license plate.   </w:t>
            </w:r>
          </w:p>
          <w:p w:rsidR="008423E4" w:rsidRPr="00E26B13" w:rsidRDefault="005F44A0" w:rsidP="00CF4084">
            <w:pPr>
              <w:rPr>
                <w:b/>
              </w:rPr>
            </w:pPr>
          </w:p>
        </w:tc>
      </w:tr>
      <w:tr w:rsidR="00A84ABB" w:rsidTr="00345119">
        <w:tc>
          <w:tcPr>
            <w:tcW w:w="9576" w:type="dxa"/>
          </w:tcPr>
          <w:p w:rsidR="0017725B" w:rsidRDefault="005F44A0" w:rsidP="00CF408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5F44A0" w:rsidP="00CF4084">
            <w:pPr>
              <w:rPr>
                <w:b/>
                <w:u w:val="single"/>
              </w:rPr>
            </w:pPr>
          </w:p>
          <w:p w:rsidR="00007889" w:rsidRPr="00007889" w:rsidRDefault="005F44A0" w:rsidP="00CF4084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</w:t>
            </w:r>
            <w:r>
              <w:t>eligibility of a person for community supervision, parole, or mandatory supervision.</w:t>
            </w:r>
          </w:p>
          <w:p w:rsidR="0017725B" w:rsidRPr="0017725B" w:rsidRDefault="005F44A0" w:rsidP="00CF4084">
            <w:pPr>
              <w:rPr>
                <w:b/>
                <w:u w:val="single"/>
              </w:rPr>
            </w:pPr>
          </w:p>
        </w:tc>
      </w:tr>
      <w:tr w:rsidR="00A84ABB" w:rsidTr="00345119">
        <w:tc>
          <w:tcPr>
            <w:tcW w:w="9576" w:type="dxa"/>
          </w:tcPr>
          <w:p w:rsidR="008423E4" w:rsidRPr="00A8133F" w:rsidRDefault="005F44A0" w:rsidP="00CF408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5F44A0" w:rsidP="00CF4084"/>
          <w:p w:rsidR="00007889" w:rsidRDefault="005F44A0" w:rsidP="00CF408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</w:t>
            </w:r>
            <w:r>
              <w:t>or institution.</w:t>
            </w:r>
          </w:p>
          <w:p w:rsidR="008423E4" w:rsidRPr="00E21FDC" w:rsidRDefault="005F44A0" w:rsidP="00CF4084">
            <w:pPr>
              <w:rPr>
                <w:b/>
              </w:rPr>
            </w:pPr>
          </w:p>
        </w:tc>
      </w:tr>
      <w:tr w:rsidR="00A84ABB" w:rsidTr="00345119">
        <w:tc>
          <w:tcPr>
            <w:tcW w:w="9576" w:type="dxa"/>
          </w:tcPr>
          <w:p w:rsidR="008423E4" w:rsidRPr="00A8133F" w:rsidRDefault="005F44A0" w:rsidP="00CF408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5F44A0" w:rsidP="00CF4084"/>
          <w:p w:rsidR="008423E4" w:rsidRDefault="005F44A0" w:rsidP="00CF408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1256</w:t>
            </w:r>
            <w:r>
              <w:t xml:space="preserve"> amends the Transportation Code to require the Texas Department of Motor Vehicles (TxDMV) to issue specialty license plates that </w:t>
            </w:r>
            <w:r w:rsidRPr="00793C12">
              <w:t xml:space="preserve">include the image of the </w:t>
            </w:r>
            <w:r>
              <w:t xml:space="preserve">United States </w:t>
            </w:r>
            <w:r w:rsidRPr="00793C12">
              <w:t>flag printed in black and white with a blue stripe</w:t>
            </w:r>
            <w:r w:rsidRPr="00793C12">
              <w:t xml:space="preserve"> crossing beneath the field of stars and the words "Blessed are the Peacemakers" at the bottom of each plate.</w:t>
            </w:r>
            <w:r>
              <w:t xml:space="preserve"> </w:t>
            </w:r>
            <w:r>
              <w:t>The bill requires</w:t>
            </w:r>
            <w:r>
              <w:t xml:space="preserve"> </w:t>
            </w:r>
            <w:r>
              <w:t>the remainder of the fee for</w:t>
            </w:r>
            <w:r>
              <w:t xml:space="preserve"> issuance of the license plates</w:t>
            </w:r>
            <w:r>
              <w:t xml:space="preserve"> after the deduction of TxDMV's administrative costs </w:t>
            </w:r>
            <w:r>
              <w:t xml:space="preserve">to be deposited </w:t>
            </w:r>
            <w:r>
              <w:t xml:space="preserve">to the credit of an account </w:t>
            </w:r>
            <w:r w:rsidRPr="00AC675F">
              <w:t xml:space="preserve">in a trust fund </w:t>
            </w:r>
            <w:r>
              <w:t xml:space="preserve">created by the comptroller of public accounts </w:t>
            </w:r>
            <w:r w:rsidRPr="00AC675F">
              <w:t>outside the general revenue fu</w:t>
            </w:r>
            <w:r>
              <w:t xml:space="preserve">nd. The bill </w:t>
            </w:r>
            <w:r>
              <w:t xml:space="preserve">limits the use of </w:t>
            </w:r>
            <w:r>
              <w:t xml:space="preserve">money deposited to that account to </w:t>
            </w:r>
            <w:r>
              <w:t xml:space="preserve">the </w:t>
            </w:r>
            <w:r w:rsidRPr="00AC675F">
              <w:t>maint</w:t>
            </w:r>
            <w:r>
              <w:t>e</w:t>
            </w:r>
            <w:r w:rsidRPr="00AC675F">
              <w:t>n</w:t>
            </w:r>
            <w:r>
              <w:t>ance of</w:t>
            </w:r>
            <w:r w:rsidRPr="00AC675F">
              <w:t xml:space="preserve"> the Texas Peace Officers' Memorial Monument</w:t>
            </w:r>
            <w:r>
              <w:t xml:space="preserve"> by the </w:t>
            </w:r>
            <w:r w:rsidRPr="00AC675F">
              <w:t>State Preservation Board</w:t>
            </w:r>
            <w:r>
              <w:t>.</w:t>
            </w:r>
          </w:p>
          <w:p w:rsidR="008423E4" w:rsidRPr="00835628" w:rsidRDefault="005F44A0" w:rsidP="00CF4084">
            <w:pPr>
              <w:rPr>
                <w:b/>
              </w:rPr>
            </w:pPr>
          </w:p>
        </w:tc>
      </w:tr>
      <w:tr w:rsidR="00A84ABB" w:rsidTr="00345119">
        <w:tc>
          <w:tcPr>
            <w:tcW w:w="9576" w:type="dxa"/>
          </w:tcPr>
          <w:p w:rsidR="008423E4" w:rsidRPr="00A8133F" w:rsidRDefault="005F44A0" w:rsidP="00CF408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5F44A0" w:rsidP="00CF4084"/>
          <w:p w:rsidR="008423E4" w:rsidRDefault="005F44A0" w:rsidP="00CF408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2017.</w:t>
            </w:r>
          </w:p>
          <w:p w:rsidR="00CF4084" w:rsidRPr="007A1971" w:rsidRDefault="005F44A0" w:rsidP="00CF408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</w:tbl>
    <w:p w:rsidR="004108C3" w:rsidRPr="008423E4" w:rsidRDefault="005F44A0" w:rsidP="008423E4"/>
    <w:sectPr w:rsidR="004108C3" w:rsidRPr="008423E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F44A0">
      <w:r>
        <w:separator/>
      </w:r>
    </w:p>
  </w:endnote>
  <w:endnote w:type="continuationSeparator" w:id="0">
    <w:p w:rsidR="00000000" w:rsidRDefault="005F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84ABB" w:rsidTr="009C1E9A">
      <w:trPr>
        <w:cantSplit/>
      </w:trPr>
      <w:tc>
        <w:tcPr>
          <w:tcW w:w="0" w:type="pct"/>
        </w:tcPr>
        <w:p w:rsidR="00137D90" w:rsidRDefault="005F44A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5F44A0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5F44A0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5F44A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5F44A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84ABB" w:rsidTr="009C1E9A">
      <w:trPr>
        <w:cantSplit/>
      </w:trPr>
      <w:tc>
        <w:tcPr>
          <w:tcW w:w="0" w:type="pct"/>
        </w:tcPr>
        <w:p w:rsidR="00EC379B" w:rsidRDefault="005F44A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5F44A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23967</w:t>
          </w:r>
        </w:p>
      </w:tc>
      <w:tc>
        <w:tcPr>
          <w:tcW w:w="2453" w:type="pct"/>
        </w:tcPr>
        <w:p w:rsidR="00EC379B" w:rsidRDefault="005F44A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17.104.132</w:t>
          </w:r>
          <w:r>
            <w:fldChar w:fldCharType="end"/>
          </w:r>
        </w:p>
      </w:tc>
    </w:tr>
    <w:tr w:rsidR="00A84ABB" w:rsidTr="009C1E9A">
      <w:trPr>
        <w:cantSplit/>
      </w:trPr>
      <w:tc>
        <w:tcPr>
          <w:tcW w:w="0" w:type="pct"/>
        </w:tcPr>
        <w:p w:rsidR="00EC379B" w:rsidRDefault="005F44A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5F44A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5F44A0" w:rsidP="006D504F">
          <w:pPr>
            <w:pStyle w:val="Footer"/>
            <w:rPr>
              <w:rStyle w:val="PageNumber"/>
            </w:rPr>
          </w:pPr>
        </w:p>
        <w:p w:rsidR="00EC379B" w:rsidRDefault="005F44A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84ABB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5F44A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5F44A0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5F44A0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F44A0">
      <w:r>
        <w:separator/>
      </w:r>
    </w:p>
  </w:footnote>
  <w:footnote w:type="continuationSeparator" w:id="0">
    <w:p w:rsidR="00000000" w:rsidRDefault="005F4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ABB"/>
    <w:rsid w:val="005F44A0"/>
    <w:rsid w:val="00A8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793C1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3C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93C12"/>
  </w:style>
  <w:style w:type="paragraph" w:styleId="CommentSubject">
    <w:name w:val="annotation subject"/>
    <w:basedOn w:val="CommentText"/>
    <w:next w:val="CommentText"/>
    <w:link w:val="CommentSubjectChar"/>
    <w:rsid w:val="00793C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3C12"/>
    <w:rPr>
      <w:b/>
      <w:bCs/>
    </w:rPr>
  </w:style>
  <w:style w:type="character" w:styleId="Hyperlink">
    <w:name w:val="Hyperlink"/>
    <w:basedOn w:val="DefaultParagraphFont"/>
    <w:rsid w:val="00AC67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793C1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3C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93C12"/>
  </w:style>
  <w:style w:type="paragraph" w:styleId="CommentSubject">
    <w:name w:val="annotation subject"/>
    <w:basedOn w:val="CommentText"/>
    <w:next w:val="CommentText"/>
    <w:link w:val="CommentSubjectChar"/>
    <w:rsid w:val="00793C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3C12"/>
    <w:rPr>
      <w:b/>
      <w:bCs/>
    </w:rPr>
  </w:style>
  <w:style w:type="character" w:styleId="Hyperlink">
    <w:name w:val="Hyperlink"/>
    <w:basedOn w:val="DefaultParagraphFont"/>
    <w:rsid w:val="00AC67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1519</Characters>
  <Application>Microsoft Office Word</Application>
  <DocSecurity>4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HB01256 (Committee Report (Unamended))</vt:lpstr>
    </vt:vector>
  </TitlesOfParts>
  <Company>State of Texas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23967</dc:subject>
  <dc:creator>State of Texas</dc:creator>
  <dc:description>HB 1256 by Kacal-(H)Transportation</dc:description>
  <cp:lastModifiedBy>Brianna Weis</cp:lastModifiedBy>
  <cp:revision>2</cp:revision>
  <cp:lastPrinted>2003-11-26T17:21:00Z</cp:lastPrinted>
  <dcterms:created xsi:type="dcterms:W3CDTF">2017-05-04T01:56:00Z</dcterms:created>
  <dcterms:modified xsi:type="dcterms:W3CDTF">2017-05-04T01:56:00Z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17.104.132</vt:lpwstr>
  </property>
</Properties>
</file>