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4504B" w:rsidTr="00345119">
        <w:tc>
          <w:tcPr>
            <w:tcW w:w="9576" w:type="dxa"/>
            <w:noWrap/>
          </w:tcPr>
          <w:p w:rsidR="008423E4" w:rsidRPr="0022177D" w:rsidRDefault="009F29C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F29C8" w:rsidP="008423E4">
      <w:pPr>
        <w:jc w:val="center"/>
      </w:pPr>
    </w:p>
    <w:p w:rsidR="008423E4" w:rsidRPr="00B31F0E" w:rsidRDefault="009F29C8" w:rsidP="008423E4"/>
    <w:p w:rsidR="008423E4" w:rsidRPr="00742794" w:rsidRDefault="009F29C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4504B" w:rsidTr="00345119">
        <w:tc>
          <w:tcPr>
            <w:tcW w:w="9576" w:type="dxa"/>
          </w:tcPr>
          <w:p w:rsidR="008423E4" w:rsidRPr="00861995" w:rsidRDefault="009F29C8" w:rsidP="00345119">
            <w:pPr>
              <w:jc w:val="right"/>
            </w:pPr>
            <w:r>
              <w:t>H.B. 1298</w:t>
            </w:r>
          </w:p>
        </w:tc>
      </w:tr>
      <w:tr w:rsidR="0094504B" w:rsidTr="00345119">
        <w:tc>
          <w:tcPr>
            <w:tcW w:w="9576" w:type="dxa"/>
          </w:tcPr>
          <w:p w:rsidR="008423E4" w:rsidRPr="00861995" w:rsidRDefault="009F29C8" w:rsidP="001731E2">
            <w:pPr>
              <w:jc w:val="right"/>
            </w:pPr>
            <w:r>
              <w:t xml:space="preserve">By: </w:t>
            </w:r>
            <w:r>
              <w:t>Frullo</w:t>
            </w:r>
          </w:p>
        </w:tc>
      </w:tr>
      <w:tr w:rsidR="0094504B" w:rsidTr="00345119">
        <w:tc>
          <w:tcPr>
            <w:tcW w:w="9576" w:type="dxa"/>
          </w:tcPr>
          <w:p w:rsidR="008423E4" w:rsidRPr="00861995" w:rsidRDefault="009F29C8" w:rsidP="00345119">
            <w:pPr>
              <w:jc w:val="right"/>
            </w:pPr>
            <w:r>
              <w:t>Insurance</w:t>
            </w:r>
          </w:p>
        </w:tc>
      </w:tr>
      <w:tr w:rsidR="0094504B" w:rsidTr="00345119">
        <w:tc>
          <w:tcPr>
            <w:tcW w:w="9576" w:type="dxa"/>
          </w:tcPr>
          <w:p w:rsidR="008423E4" w:rsidRDefault="009F29C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F29C8" w:rsidP="008423E4">
      <w:pPr>
        <w:tabs>
          <w:tab w:val="right" w:pos="9360"/>
        </w:tabs>
      </w:pPr>
    </w:p>
    <w:p w:rsidR="008423E4" w:rsidRDefault="009F29C8" w:rsidP="008423E4"/>
    <w:p w:rsidR="008423E4" w:rsidRDefault="009F29C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4504B" w:rsidTr="00345119">
        <w:tc>
          <w:tcPr>
            <w:tcW w:w="9576" w:type="dxa"/>
          </w:tcPr>
          <w:p w:rsidR="008423E4" w:rsidRPr="00A8133F" w:rsidRDefault="009F29C8" w:rsidP="003312E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F29C8" w:rsidP="003312EC"/>
          <w:p w:rsidR="008423E4" w:rsidRDefault="009F29C8" w:rsidP="003312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a statutory </w:t>
            </w:r>
            <w:r w:rsidRPr="008F705A">
              <w:t>definition of commercial property insurance</w:t>
            </w:r>
            <w:r>
              <w:t xml:space="preserve"> would</w:t>
            </w:r>
            <w:r w:rsidRPr="008F705A">
              <w:t xml:space="preserve"> clarif</w:t>
            </w:r>
            <w:r>
              <w:t>y</w:t>
            </w:r>
            <w:r w:rsidRPr="008F705A">
              <w:t xml:space="preserve"> the coverages</w:t>
            </w:r>
            <w:r w:rsidRPr="008F705A">
              <w:t xml:space="preserve"> that insurers can include in their commercial property policies</w:t>
            </w:r>
            <w:r>
              <w:t xml:space="preserve"> and would aid</w:t>
            </w:r>
            <w:r w:rsidRPr="008F705A">
              <w:t xml:space="preserve"> insurers </w:t>
            </w:r>
            <w:r>
              <w:t xml:space="preserve">in </w:t>
            </w:r>
            <w:r w:rsidRPr="008F705A">
              <w:t xml:space="preserve">filing policy forms </w:t>
            </w:r>
            <w:r>
              <w:t>and</w:t>
            </w:r>
            <w:r w:rsidRPr="008F705A">
              <w:t xml:space="preserve"> rates with </w:t>
            </w:r>
            <w:r>
              <w:t xml:space="preserve">the </w:t>
            </w:r>
            <w:r w:rsidRPr="008F705A">
              <w:t>T</w:t>
            </w:r>
            <w:r>
              <w:t xml:space="preserve">exas </w:t>
            </w:r>
            <w:r w:rsidRPr="008F705A">
              <w:t>D</w:t>
            </w:r>
            <w:r>
              <w:t xml:space="preserve">epartment of </w:t>
            </w:r>
            <w:r w:rsidRPr="008F705A">
              <w:t>I</w:t>
            </w:r>
            <w:r>
              <w:t>nsurance. H.B. 1298 seeks to provide this definition.</w:t>
            </w:r>
            <w:r w:rsidRPr="008F705A">
              <w:t xml:space="preserve"> </w:t>
            </w:r>
          </w:p>
          <w:p w:rsidR="008423E4" w:rsidRPr="00E26B13" w:rsidRDefault="009F29C8" w:rsidP="003312EC">
            <w:pPr>
              <w:rPr>
                <w:b/>
              </w:rPr>
            </w:pPr>
          </w:p>
        </w:tc>
      </w:tr>
      <w:tr w:rsidR="0094504B" w:rsidTr="00345119">
        <w:tc>
          <w:tcPr>
            <w:tcW w:w="9576" w:type="dxa"/>
          </w:tcPr>
          <w:p w:rsidR="0017725B" w:rsidRDefault="009F29C8" w:rsidP="003312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F29C8" w:rsidP="003312EC">
            <w:pPr>
              <w:rPr>
                <w:b/>
                <w:u w:val="single"/>
              </w:rPr>
            </w:pPr>
          </w:p>
          <w:p w:rsidR="00004CB0" w:rsidRPr="00004CB0" w:rsidRDefault="009F29C8" w:rsidP="003312EC">
            <w:pPr>
              <w:jc w:val="both"/>
            </w:pPr>
            <w:r>
              <w:t>It is the committee's o</w:t>
            </w:r>
            <w:r>
              <w:t>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F29C8" w:rsidP="003312EC">
            <w:pPr>
              <w:rPr>
                <w:b/>
                <w:u w:val="single"/>
              </w:rPr>
            </w:pPr>
          </w:p>
        </w:tc>
      </w:tr>
      <w:tr w:rsidR="0094504B" w:rsidTr="00345119">
        <w:tc>
          <w:tcPr>
            <w:tcW w:w="9576" w:type="dxa"/>
          </w:tcPr>
          <w:p w:rsidR="008423E4" w:rsidRPr="00A8133F" w:rsidRDefault="009F29C8" w:rsidP="003312E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</w:t>
            </w:r>
            <w:r w:rsidRPr="009C1E9A">
              <w:rPr>
                <w:b/>
                <w:u w:val="single"/>
              </w:rPr>
              <w:t>AKING AUTHORITY</w:t>
            </w:r>
            <w:r>
              <w:rPr>
                <w:b/>
              </w:rPr>
              <w:t xml:space="preserve"> </w:t>
            </w:r>
          </w:p>
          <w:p w:rsidR="008423E4" w:rsidRDefault="009F29C8" w:rsidP="003312EC"/>
          <w:p w:rsidR="00004CB0" w:rsidRDefault="009F29C8" w:rsidP="003312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F29C8" w:rsidP="003312EC">
            <w:pPr>
              <w:rPr>
                <w:b/>
              </w:rPr>
            </w:pPr>
          </w:p>
        </w:tc>
      </w:tr>
      <w:tr w:rsidR="0094504B" w:rsidTr="00345119">
        <w:tc>
          <w:tcPr>
            <w:tcW w:w="9576" w:type="dxa"/>
          </w:tcPr>
          <w:p w:rsidR="008423E4" w:rsidRPr="00A8133F" w:rsidRDefault="009F29C8" w:rsidP="003312E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F29C8" w:rsidP="003312EC"/>
          <w:p w:rsidR="00617B25" w:rsidRDefault="009F29C8" w:rsidP="003312EC">
            <w:pPr>
              <w:pStyle w:val="Header"/>
              <w:jc w:val="both"/>
            </w:pPr>
            <w:r>
              <w:t>H.B. 1298 amends the Insurance Code to define</w:t>
            </w:r>
            <w:r>
              <w:t xml:space="preserve"> </w:t>
            </w:r>
            <w:r>
              <w:t>"</w:t>
            </w:r>
            <w:r>
              <w:t xml:space="preserve">commercial </w:t>
            </w:r>
            <w:r>
              <w:t>property insurance</w:t>
            </w:r>
            <w:r>
              <w:t>,</w:t>
            </w:r>
            <w:r>
              <w:t>"</w:t>
            </w:r>
            <w:r>
              <w:t xml:space="preserve"> for purposes of  statutory provisions relating to rates and policy forms for property and casualty insurance, </w:t>
            </w:r>
            <w:r>
              <w:t>as insurance coverage against loss caused by or resulting from loss, damage, or destruction of real or personal property prov</w:t>
            </w:r>
            <w:r>
              <w:t>ided through a commercial property insurance policy</w:t>
            </w:r>
            <w:r>
              <w:t>,</w:t>
            </w:r>
            <w:r>
              <w:t xml:space="preserve"> including any combination of commercial fire or allied lines</w:t>
            </w:r>
            <w:r>
              <w:t xml:space="preserve">, </w:t>
            </w:r>
            <w:r>
              <w:t>commercial inland marine insurance</w:t>
            </w:r>
            <w:r>
              <w:t xml:space="preserve">, </w:t>
            </w:r>
            <w:r>
              <w:t>commercial crime coverage</w:t>
            </w:r>
            <w:r>
              <w:t xml:space="preserve">, </w:t>
            </w:r>
            <w:r>
              <w:t>boiler and machinery insurance other than explosion</w:t>
            </w:r>
            <w:r>
              <w:t xml:space="preserve">, </w:t>
            </w:r>
            <w:r>
              <w:t xml:space="preserve">glass insurance provided </w:t>
            </w:r>
            <w:r>
              <w:t>as part of other coverage</w:t>
            </w:r>
            <w:r>
              <w:t xml:space="preserve">, </w:t>
            </w:r>
            <w:r>
              <w:t>and</w:t>
            </w:r>
            <w:r>
              <w:t>,</w:t>
            </w:r>
            <w:r>
              <w:t xml:space="preserve"> as authorized by </w:t>
            </w:r>
            <w:r>
              <w:t xml:space="preserve">rule of the </w:t>
            </w:r>
            <w:r>
              <w:t xml:space="preserve">commissioner of insurance, insurance covering other perils or providing other coverages or other lines of first party property insurance. </w:t>
            </w:r>
          </w:p>
          <w:p w:rsidR="008423E4" w:rsidRPr="00835628" w:rsidRDefault="009F29C8" w:rsidP="003312EC">
            <w:pPr>
              <w:rPr>
                <w:b/>
              </w:rPr>
            </w:pPr>
          </w:p>
        </w:tc>
      </w:tr>
      <w:tr w:rsidR="0094504B" w:rsidTr="00345119">
        <w:tc>
          <w:tcPr>
            <w:tcW w:w="9576" w:type="dxa"/>
          </w:tcPr>
          <w:p w:rsidR="008423E4" w:rsidRPr="00A8133F" w:rsidRDefault="009F29C8" w:rsidP="003312E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F29C8" w:rsidP="003312EC"/>
          <w:p w:rsidR="008423E4" w:rsidRPr="003624F2" w:rsidRDefault="009F29C8" w:rsidP="003312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</w:t>
            </w:r>
            <w:r>
              <w:t>receive the necessary vote, September 1, 2017.</w:t>
            </w:r>
          </w:p>
          <w:p w:rsidR="008423E4" w:rsidRPr="00233FDB" w:rsidRDefault="009F29C8" w:rsidP="003312EC">
            <w:pPr>
              <w:rPr>
                <w:b/>
              </w:rPr>
            </w:pPr>
          </w:p>
        </w:tc>
      </w:tr>
    </w:tbl>
    <w:p w:rsidR="004108C3" w:rsidRPr="00B76AC7" w:rsidRDefault="009F29C8" w:rsidP="008423E4">
      <w:pPr>
        <w:rPr>
          <w:sz w:val="12"/>
        </w:rPr>
      </w:pPr>
    </w:p>
    <w:sectPr w:rsidR="004108C3" w:rsidRPr="00B76AC7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29C8">
      <w:r>
        <w:separator/>
      </w:r>
    </w:p>
  </w:endnote>
  <w:endnote w:type="continuationSeparator" w:id="0">
    <w:p w:rsidR="00000000" w:rsidRDefault="009F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F29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4504B" w:rsidTr="009C1E9A">
      <w:trPr>
        <w:cantSplit/>
      </w:trPr>
      <w:tc>
        <w:tcPr>
          <w:tcW w:w="0" w:type="pct"/>
        </w:tcPr>
        <w:p w:rsidR="00137D90" w:rsidRDefault="009F29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F29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F29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F29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F29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504B" w:rsidTr="009C1E9A">
      <w:trPr>
        <w:cantSplit/>
      </w:trPr>
      <w:tc>
        <w:tcPr>
          <w:tcW w:w="0" w:type="pct"/>
        </w:tcPr>
        <w:p w:rsidR="00EC379B" w:rsidRDefault="009F29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F29C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16747</w:t>
          </w:r>
        </w:p>
      </w:tc>
      <w:tc>
        <w:tcPr>
          <w:tcW w:w="2453" w:type="pct"/>
        </w:tcPr>
        <w:p w:rsidR="00EC379B" w:rsidRDefault="009F29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17.68.872</w:t>
          </w:r>
          <w:r>
            <w:fldChar w:fldCharType="end"/>
          </w:r>
        </w:p>
      </w:tc>
    </w:tr>
    <w:tr w:rsidR="0094504B" w:rsidTr="009C1E9A">
      <w:trPr>
        <w:cantSplit/>
      </w:trPr>
      <w:tc>
        <w:tcPr>
          <w:tcW w:w="0" w:type="pct"/>
        </w:tcPr>
        <w:p w:rsidR="00EC379B" w:rsidRDefault="009F29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F29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F29C8" w:rsidP="006D504F">
          <w:pPr>
            <w:pStyle w:val="Footer"/>
            <w:rPr>
              <w:rStyle w:val="PageNumber"/>
            </w:rPr>
          </w:pPr>
        </w:p>
        <w:p w:rsidR="00EC379B" w:rsidRDefault="009F29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504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F29C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F29C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F29C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F2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29C8">
      <w:r>
        <w:separator/>
      </w:r>
    </w:p>
  </w:footnote>
  <w:footnote w:type="continuationSeparator" w:id="0">
    <w:p w:rsidR="00000000" w:rsidRDefault="009F2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F29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F29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F2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4B"/>
    <w:rsid w:val="0094504B"/>
    <w:rsid w:val="009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17B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B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7B25"/>
  </w:style>
  <w:style w:type="paragraph" w:styleId="CommentSubject">
    <w:name w:val="annotation subject"/>
    <w:basedOn w:val="CommentText"/>
    <w:next w:val="CommentText"/>
    <w:link w:val="CommentSubjectChar"/>
    <w:rsid w:val="0061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7B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17B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B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7B25"/>
  </w:style>
  <w:style w:type="paragraph" w:styleId="CommentSubject">
    <w:name w:val="annotation subject"/>
    <w:basedOn w:val="CommentText"/>
    <w:next w:val="CommentText"/>
    <w:link w:val="CommentSubjectChar"/>
    <w:rsid w:val="0061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7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1514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HB01298 (Committee Report (Unamended))</vt:lpstr>
    </vt:vector>
  </TitlesOfParts>
  <Company>State of Texas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16747</dc:subject>
  <dc:creator>State of Texas</dc:creator>
  <dc:description>HB 1298 by Frullo-(H)Insurance</dc:description>
  <cp:lastModifiedBy>Alexander McMillan</cp:lastModifiedBy>
  <cp:revision>2</cp:revision>
  <cp:lastPrinted>2017-01-31T20:26:00Z</cp:lastPrinted>
  <dcterms:created xsi:type="dcterms:W3CDTF">2017-03-30T14:48:00Z</dcterms:created>
  <dcterms:modified xsi:type="dcterms:W3CDTF">2017-03-30T14:48:00Z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17.68.872</vt:lpwstr>
  </property>
</Properties>
</file>