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7646" w:rsidTr="00345119">
        <w:tc>
          <w:tcPr>
            <w:tcW w:w="9576" w:type="dxa"/>
            <w:noWrap/>
          </w:tcPr>
          <w:p w:rsidR="008423E4" w:rsidRPr="0022177D" w:rsidRDefault="002E70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7074" w:rsidP="008423E4">
      <w:pPr>
        <w:jc w:val="center"/>
      </w:pPr>
    </w:p>
    <w:p w:rsidR="008423E4" w:rsidRPr="00B31F0E" w:rsidRDefault="002E7074" w:rsidP="008423E4"/>
    <w:p w:rsidR="008423E4" w:rsidRPr="00742794" w:rsidRDefault="002E70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7646" w:rsidTr="00345119">
        <w:tc>
          <w:tcPr>
            <w:tcW w:w="9576" w:type="dxa"/>
          </w:tcPr>
          <w:p w:rsidR="008423E4" w:rsidRPr="00861995" w:rsidRDefault="002E7074" w:rsidP="00345119">
            <w:pPr>
              <w:jc w:val="right"/>
            </w:pPr>
            <w:r>
              <w:t>H.B. 1302</w:t>
            </w:r>
          </w:p>
        </w:tc>
      </w:tr>
      <w:tr w:rsidR="004C7646" w:rsidTr="00345119">
        <w:tc>
          <w:tcPr>
            <w:tcW w:w="9576" w:type="dxa"/>
          </w:tcPr>
          <w:p w:rsidR="008423E4" w:rsidRPr="00861995" w:rsidRDefault="002E7074" w:rsidP="00743A93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4C7646" w:rsidTr="00345119">
        <w:tc>
          <w:tcPr>
            <w:tcW w:w="9576" w:type="dxa"/>
          </w:tcPr>
          <w:p w:rsidR="008423E4" w:rsidRPr="00861995" w:rsidRDefault="002E7074" w:rsidP="00345119">
            <w:pPr>
              <w:jc w:val="right"/>
            </w:pPr>
            <w:r>
              <w:t>Transportation</w:t>
            </w:r>
          </w:p>
        </w:tc>
      </w:tr>
      <w:tr w:rsidR="004C7646" w:rsidTr="00345119">
        <w:tc>
          <w:tcPr>
            <w:tcW w:w="9576" w:type="dxa"/>
          </w:tcPr>
          <w:p w:rsidR="008423E4" w:rsidRDefault="002E70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7074" w:rsidP="008423E4">
      <w:pPr>
        <w:tabs>
          <w:tab w:val="right" w:pos="9360"/>
        </w:tabs>
      </w:pPr>
    </w:p>
    <w:p w:rsidR="008423E4" w:rsidRDefault="002E7074" w:rsidP="008423E4"/>
    <w:p w:rsidR="008423E4" w:rsidRDefault="002E70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7646" w:rsidTr="00345119">
        <w:tc>
          <w:tcPr>
            <w:tcW w:w="9576" w:type="dxa"/>
          </w:tcPr>
          <w:p w:rsidR="008423E4" w:rsidRDefault="002E7074" w:rsidP="00E162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E1626B" w:rsidRPr="00E1626B" w:rsidRDefault="002E7074" w:rsidP="00E1626B">
            <w:pPr>
              <w:rPr>
                <w:b/>
              </w:rPr>
            </w:pPr>
          </w:p>
          <w:p w:rsidR="008423E4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</w:t>
            </w:r>
            <w:r>
              <w:t xml:space="preserve"> </w:t>
            </w:r>
            <w:r>
              <w:t>perceived</w:t>
            </w:r>
            <w:r>
              <w:t xml:space="preserve"> inconsistencies </w:t>
            </w:r>
            <w:r>
              <w:t>in</w:t>
            </w:r>
            <w:r>
              <w:t xml:space="preserve"> the assessment of fines for certain oversize or overweight vehicles traveling through various jurisdictions</w:t>
            </w:r>
            <w:r>
              <w:t xml:space="preserve">, leading to </w:t>
            </w:r>
            <w:r>
              <w:t>vehicle operators</w:t>
            </w:r>
            <w:r>
              <w:t xml:space="preserve"> seeking out</w:t>
            </w:r>
            <w:r>
              <w:t xml:space="preserve"> </w:t>
            </w:r>
            <w:r>
              <w:t>routes through jurisdictions known to assess lower fines</w:t>
            </w:r>
            <w:r>
              <w:t>. H.B. 1302 seeks to address this issue by removi</w:t>
            </w:r>
            <w:r>
              <w:t xml:space="preserve">ng certain limitations </w:t>
            </w:r>
            <w:r>
              <w:t>on</w:t>
            </w:r>
            <w:r>
              <w:t xml:space="preserve"> a municipal court's jurisdiction of an offense involving the operation of such a vehicle</w:t>
            </w:r>
            <w:r w:rsidRPr="00C91EA8">
              <w:t>.</w:t>
            </w:r>
          </w:p>
          <w:p w:rsidR="00E1626B" w:rsidRPr="00E1626B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C7646" w:rsidTr="00345119">
        <w:tc>
          <w:tcPr>
            <w:tcW w:w="9576" w:type="dxa"/>
          </w:tcPr>
          <w:p w:rsidR="0017725B" w:rsidRDefault="002E7074" w:rsidP="00E162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E1626B" w:rsidRDefault="002E7074" w:rsidP="00E1626B">
            <w:pPr>
              <w:rPr>
                <w:b/>
                <w:u w:val="single"/>
              </w:rPr>
            </w:pPr>
          </w:p>
          <w:p w:rsidR="004C4A20" w:rsidRPr="004C4A20" w:rsidRDefault="002E7074" w:rsidP="00E1626B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2E7074" w:rsidP="00E1626B">
            <w:pPr>
              <w:rPr>
                <w:b/>
                <w:u w:val="single"/>
              </w:rPr>
            </w:pPr>
          </w:p>
        </w:tc>
      </w:tr>
      <w:tr w:rsidR="004C7646" w:rsidTr="00345119">
        <w:tc>
          <w:tcPr>
            <w:tcW w:w="9576" w:type="dxa"/>
          </w:tcPr>
          <w:p w:rsidR="008423E4" w:rsidRDefault="002E7074" w:rsidP="00E162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E1626B" w:rsidRPr="00E1626B" w:rsidRDefault="002E7074" w:rsidP="00E1626B">
            <w:pPr>
              <w:rPr>
                <w:b/>
              </w:rPr>
            </w:pPr>
          </w:p>
          <w:p w:rsidR="008423E4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E1626B" w:rsidRPr="00E1626B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C7646" w:rsidTr="00345119">
        <w:tc>
          <w:tcPr>
            <w:tcW w:w="9576" w:type="dxa"/>
          </w:tcPr>
          <w:p w:rsidR="008423E4" w:rsidRDefault="002E7074" w:rsidP="00E162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1626B" w:rsidRPr="00E1626B" w:rsidRDefault="002E7074" w:rsidP="00E1626B">
            <w:pPr>
              <w:rPr>
                <w:b/>
              </w:rPr>
            </w:pPr>
          </w:p>
          <w:p w:rsidR="008423E4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1302 amends the Transportation Code to </w:t>
            </w:r>
            <w:r>
              <w:t xml:space="preserve">remove the limitation </w:t>
            </w:r>
            <w:r>
              <w:t xml:space="preserve">on </w:t>
            </w:r>
            <w:r>
              <w:t>a municipal court's</w:t>
            </w:r>
            <w:r>
              <w:t xml:space="preserve"> jurisdiction of</w:t>
            </w:r>
            <w:r>
              <w:t xml:space="preserve"> </w:t>
            </w:r>
            <w:r>
              <w:t xml:space="preserve">an offense </w:t>
            </w:r>
            <w:r>
              <w:t>involving the</w:t>
            </w:r>
            <w:r>
              <w:t xml:space="preserve"> operation of an</w:t>
            </w:r>
            <w:r>
              <w:t xml:space="preserve"> oversize or overweight </w:t>
            </w:r>
            <w:r>
              <w:t>vehicle by the holder of an overweight vehicle permit</w:t>
            </w:r>
            <w:r>
              <w:t xml:space="preserve"> </w:t>
            </w:r>
            <w:r>
              <w:t xml:space="preserve">to such an offense for which </w:t>
            </w:r>
            <w:r>
              <w:t>the fine does not exceed $500</w:t>
            </w:r>
            <w:r>
              <w:t xml:space="preserve">. </w:t>
            </w:r>
          </w:p>
          <w:p w:rsidR="00E1626B" w:rsidRPr="00E1626B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C7646" w:rsidTr="00345119">
        <w:tc>
          <w:tcPr>
            <w:tcW w:w="9576" w:type="dxa"/>
          </w:tcPr>
          <w:p w:rsidR="008423E4" w:rsidRDefault="002E7074" w:rsidP="00E162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E1626B" w:rsidRPr="00E1626B" w:rsidRDefault="002E7074" w:rsidP="00E1626B">
            <w:pPr>
              <w:rPr>
                <w:b/>
              </w:rPr>
            </w:pPr>
          </w:p>
          <w:p w:rsidR="008423E4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E1626B" w:rsidRPr="00E1626B" w:rsidRDefault="002E7074" w:rsidP="00E162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4C5A97" w:rsidRDefault="002E707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4C5A97" w:rsidRDefault="002E7074" w:rsidP="008423E4">
      <w:pPr>
        <w:rPr>
          <w:sz w:val="2"/>
          <w:szCs w:val="2"/>
        </w:rPr>
      </w:pPr>
    </w:p>
    <w:sectPr w:rsidR="004108C3" w:rsidRPr="004C5A97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7074">
      <w:r>
        <w:separator/>
      </w:r>
    </w:p>
  </w:endnote>
  <w:endnote w:type="continuationSeparator" w:id="0">
    <w:p w:rsidR="00000000" w:rsidRDefault="002E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7646" w:rsidTr="009C1E9A">
      <w:trPr>
        <w:cantSplit/>
      </w:trPr>
      <w:tc>
        <w:tcPr>
          <w:tcW w:w="0" w:type="pct"/>
        </w:tcPr>
        <w:p w:rsidR="00137D90" w:rsidRDefault="002E7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70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70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7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7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646" w:rsidTr="009C1E9A">
      <w:trPr>
        <w:cantSplit/>
      </w:trPr>
      <w:tc>
        <w:tcPr>
          <w:tcW w:w="0" w:type="pct"/>
        </w:tcPr>
        <w:p w:rsidR="00EC379B" w:rsidRDefault="002E7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70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23968</w:t>
          </w:r>
        </w:p>
      </w:tc>
      <w:tc>
        <w:tcPr>
          <w:tcW w:w="2453" w:type="pct"/>
        </w:tcPr>
        <w:p w:rsidR="00EC379B" w:rsidRDefault="002E7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17.104.142</w:t>
          </w:r>
          <w:r>
            <w:fldChar w:fldCharType="end"/>
          </w:r>
        </w:p>
      </w:tc>
    </w:tr>
    <w:tr w:rsidR="004C7646" w:rsidTr="009C1E9A">
      <w:trPr>
        <w:cantSplit/>
      </w:trPr>
      <w:tc>
        <w:tcPr>
          <w:tcW w:w="0" w:type="pct"/>
        </w:tcPr>
        <w:p w:rsidR="00EC379B" w:rsidRDefault="002E70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70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7074" w:rsidP="006D504F">
          <w:pPr>
            <w:pStyle w:val="Footer"/>
            <w:rPr>
              <w:rStyle w:val="PageNumber"/>
            </w:rPr>
          </w:pPr>
        </w:p>
        <w:p w:rsidR="00EC379B" w:rsidRDefault="002E7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6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70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70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70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7074">
      <w:r>
        <w:separator/>
      </w:r>
    </w:p>
  </w:footnote>
  <w:footnote w:type="continuationSeparator" w:id="0">
    <w:p w:rsidR="00000000" w:rsidRDefault="002E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6"/>
    <w:rsid w:val="002E7074"/>
    <w:rsid w:val="004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2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F72"/>
  </w:style>
  <w:style w:type="paragraph" w:styleId="CommentSubject">
    <w:name w:val="annotation subject"/>
    <w:basedOn w:val="CommentText"/>
    <w:next w:val="CommentText"/>
    <w:link w:val="CommentSubjectChar"/>
    <w:rsid w:val="004F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2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F72"/>
  </w:style>
  <w:style w:type="paragraph" w:styleId="CommentSubject">
    <w:name w:val="annotation subject"/>
    <w:basedOn w:val="CommentText"/>
    <w:next w:val="CommentText"/>
    <w:link w:val="CommentSubjectChar"/>
    <w:rsid w:val="004F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HB01302 (Committee Report (Unamended))</vt:lpstr>
    </vt:vector>
  </TitlesOfParts>
  <Company>State of Texas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23968</dc:subject>
  <dc:creator>State of Texas</dc:creator>
  <dc:description>HB 1302 by Anderson, Rodney-(H)Transportation</dc:description>
  <cp:lastModifiedBy>Brianna Weis</cp:lastModifiedBy>
  <cp:revision>2</cp:revision>
  <cp:lastPrinted>2017-04-18T18:45:00Z</cp:lastPrinted>
  <dcterms:created xsi:type="dcterms:W3CDTF">2017-05-04T01:55:00Z</dcterms:created>
  <dcterms:modified xsi:type="dcterms:W3CDTF">2017-05-04T01:55:00Z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17.104.142</vt:lpwstr>
  </property>
</Properties>
</file>