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9F" w:rsidRDefault="003C739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D9934B672CE4760B75E99DAAC50568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C739F" w:rsidRPr="00585C31" w:rsidRDefault="003C739F" w:rsidP="000F1DF9">
      <w:pPr>
        <w:spacing w:after="0" w:line="240" w:lineRule="auto"/>
        <w:rPr>
          <w:rFonts w:cs="Times New Roman"/>
          <w:szCs w:val="24"/>
        </w:rPr>
      </w:pPr>
    </w:p>
    <w:p w:rsidR="003C739F" w:rsidRPr="00585C31" w:rsidRDefault="003C739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C739F" w:rsidTr="000F1DF9">
        <w:tc>
          <w:tcPr>
            <w:tcW w:w="2718" w:type="dxa"/>
          </w:tcPr>
          <w:p w:rsidR="003C739F" w:rsidRPr="005C2A78" w:rsidRDefault="003C739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F06D01EBD774B9090D0B133A607C1D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C739F" w:rsidRPr="00FF6471" w:rsidRDefault="003C739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5DA744B31B14969AEA5AEB56E21FDB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1303</w:t>
                </w:r>
              </w:sdtContent>
            </w:sdt>
          </w:p>
        </w:tc>
      </w:tr>
      <w:tr w:rsidR="003C739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807DB1C795D4CF7850464620C469BDA"/>
            </w:placeholder>
          </w:sdtPr>
          <w:sdtContent>
            <w:tc>
              <w:tcPr>
                <w:tcW w:w="2718" w:type="dxa"/>
              </w:tcPr>
              <w:p w:rsidR="003C739F" w:rsidRPr="000F1DF9" w:rsidRDefault="003C739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85R7916 AAF-D</w:t>
                </w:r>
              </w:p>
            </w:tc>
          </w:sdtContent>
        </w:sdt>
        <w:tc>
          <w:tcPr>
            <w:tcW w:w="6858" w:type="dxa"/>
          </w:tcPr>
          <w:p w:rsidR="003C739F" w:rsidRPr="005C2A78" w:rsidRDefault="003C739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9ED286B9B79485AAFDCB9DE93CC8E3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21803848392413F916747F3C7A29D4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Stephenson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AF0783F5FC2438B80BC671B1C5EE70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(Kolkhorst)</w:t>
                </w:r>
              </w:sdtContent>
            </w:sdt>
          </w:p>
        </w:tc>
      </w:tr>
      <w:tr w:rsidR="003C739F" w:rsidTr="000F1DF9">
        <w:tc>
          <w:tcPr>
            <w:tcW w:w="2718" w:type="dxa"/>
          </w:tcPr>
          <w:p w:rsidR="003C739F" w:rsidRPr="00BC7495" w:rsidRDefault="003C739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EEF1BB24562459D9C29DD72119A37C7"/>
            </w:placeholder>
          </w:sdtPr>
          <w:sdtContent>
            <w:tc>
              <w:tcPr>
                <w:tcW w:w="6858" w:type="dxa"/>
              </w:tcPr>
              <w:p w:rsidR="003C739F" w:rsidRPr="00FF6471" w:rsidRDefault="003C739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3C739F" w:rsidTr="000F1DF9">
        <w:tc>
          <w:tcPr>
            <w:tcW w:w="2718" w:type="dxa"/>
          </w:tcPr>
          <w:p w:rsidR="003C739F" w:rsidRPr="00BC7495" w:rsidRDefault="003C739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C3D75ED00DE4D07B9151EC0238D612C"/>
            </w:placeholder>
            <w:date w:fullDate="2017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C739F" w:rsidRPr="00FF6471" w:rsidRDefault="003C739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5/10/2017</w:t>
                </w:r>
              </w:p>
            </w:tc>
          </w:sdtContent>
        </w:sdt>
      </w:tr>
      <w:tr w:rsidR="003C739F" w:rsidTr="000F1DF9">
        <w:tc>
          <w:tcPr>
            <w:tcW w:w="2718" w:type="dxa"/>
          </w:tcPr>
          <w:p w:rsidR="003C739F" w:rsidRPr="00BC7495" w:rsidRDefault="003C739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FE7CAAFB111463BBFD3AE6D06236418"/>
            </w:placeholder>
          </w:sdtPr>
          <w:sdtContent>
            <w:tc>
              <w:tcPr>
                <w:tcW w:w="6858" w:type="dxa"/>
              </w:tcPr>
              <w:p w:rsidR="003C739F" w:rsidRPr="00FF6471" w:rsidRDefault="003C739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C739F" w:rsidRPr="00FF6471" w:rsidRDefault="003C739F" w:rsidP="000F1DF9">
      <w:pPr>
        <w:spacing w:after="0" w:line="240" w:lineRule="auto"/>
        <w:rPr>
          <w:rFonts w:cs="Times New Roman"/>
          <w:szCs w:val="24"/>
        </w:rPr>
      </w:pPr>
    </w:p>
    <w:p w:rsidR="003C739F" w:rsidRPr="00FF6471" w:rsidRDefault="003C739F" w:rsidP="000F1DF9">
      <w:pPr>
        <w:spacing w:after="0" w:line="240" w:lineRule="auto"/>
        <w:rPr>
          <w:rFonts w:cs="Times New Roman"/>
          <w:szCs w:val="24"/>
        </w:rPr>
      </w:pPr>
    </w:p>
    <w:p w:rsidR="003C739F" w:rsidRPr="00FF6471" w:rsidRDefault="003C739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4BE1F99D59842159099247413A115AC"/>
        </w:placeholder>
      </w:sdtPr>
      <w:sdtContent>
        <w:p w:rsidR="003C739F" w:rsidRDefault="003C739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B67D831BD3B43EE860674E9CA9D8A5E"/>
        </w:placeholder>
      </w:sdtPr>
      <w:sdtContent>
        <w:p w:rsidR="003C739F" w:rsidRDefault="003C739F" w:rsidP="00136048">
          <w:pPr>
            <w:pStyle w:val="NormalWeb"/>
            <w:spacing w:before="0" w:beforeAutospacing="0" w:after="0" w:afterAutospacing="0"/>
            <w:jc w:val="both"/>
            <w:divId w:val="499539375"/>
            <w:rPr>
              <w:rFonts w:eastAsia="Times New Roman"/>
              <w:bCs/>
            </w:rPr>
          </w:pPr>
        </w:p>
        <w:p w:rsidR="003C739F" w:rsidRPr="00DB65CB" w:rsidRDefault="003C739F" w:rsidP="00136048">
          <w:pPr>
            <w:pStyle w:val="NormalWeb"/>
            <w:spacing w:before="0" w:beforeAutospacing="0" w:after="0" w:afterAutospacing="0"/>
            <w:jc w:val="both"/>
            <w:divId w:val="499539375"/>
          </w:pPr>
          <w:r>
            <w:t>H.B. 1303 a</w:t>
          </w:r>
          <w:r w:rsidRPr="00DB65CB">
            <w:t xml:space="preserve">mends the Transportation Code to designate the portion of State Highway 71 in Wharton County between its intersection with the Colorado County line and Farm-to-Market Road 2765 as the Roy P. Benavidez Memorial Highway. </w:t>
          </w:r>
        </w:p>
        <w:p w:rsidR="003C739F" w:rsidRPr="00DB65CB" w:rsidRDefault="003C739F" w:rsidP="00136048">
          <w:pPr>
            <w:pStyle w:val="NormalWeb"/>
            <w:spacing w:before="0" w:beforeAutospacing="0" w:after="0" w:afterAutospacing="0"/>
            <w:jc w:val="both"/>
            <w:divId w:val="499539375"/>
          </w:pPr>
        </w:p>
        <w:p w:rsidR="003C739F" w:rsidRPr="00DB65CB" w:rsidRDefault="003C739F" w:rsidP="00136048">
          <w:pPr>
            <w:pStyle w:val="NormalWeb"/>
            <w:spacing w:before="0" w:beforeAutospacing="0" w:after="0" w:afterAutospacing="0"/>
            <w:jc w:val="both"/>
            <w:divId w:val="499539375"/>
            <w:rPr>
              <w:rFonts w:ascii="Courier New" w:hAnsi="Courier New" w:cs="Courier New"/>
              <w:color w:val="000000"/>
            </w:rPr>
          </w:pPr>
          <w:r w:rsidRPr="00DB65CB">
            <w:t>The bill requires the Texas Department of Transportation, subject to a grant or donation of funds, to design and construct markers indicating the designation as the Roy P. Benavidez Memorial Highway and any other appropriate information and to erect a marker at each end of the highway and at appropriate intermediate sites along the highway.</w:t>
          </w:r>
        </w:p>
        <w:p w:rsidR="003C739F" w:rsidRPr="00D70925" w:rsidRDefault="003C739F" w:rsidP="0013604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C739F" w:rsidRDefault="003C739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1303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a portion of State Highway 71 in Wharton County as the Roy P. Benavidez Memorial Highway.</w:t>
      </w:r>
    </w:p>
    <w:p w:rsidR="003C739F" w:rsidRPr="00DB65CB" w:rsidRDefault="003C739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C739F" w:rsidRPr="005C2A78" w:rsidRDefault="003C739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BF44AB46DF446ADA64E9834A740F6E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C739F" w:rsidRPr="006529C4" w:rsidRDefault="003C739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C739F" w:rsidRPr="006529C4" w:rsidRDefault="003C739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C739F" w:rsidRPr="006529C4" w:rsidRDefault="003C739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C739F" w:rsidRPr="005C2A78" w:rsidRDefault="003C739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86BBA01192145188A225C4D9504D32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C739F" w:rsidRPr="005C2A78" w:rsidRDefault="003C739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C739F" w:rsidRDefault="003C739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225, Transportation Code, by adding Section 225.123, as follows:</w:t>
      </w:r>
    </w:p>
    <w:p w:rsidR="003C739F" w:rsidRDefault="003C739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C739F" w:rsidRDefault="003C739F" w:rsidP="00DB65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225.123. ROY P. BENAVIDEZ MEMORIAL HIGHWAY. (a) Provides that the portion of State Highway 71 in Wharton County between its intersection with the Colorado County line and Farm-to-Market Road 2765 is designated as the Roy P. Benavidez Memorial Highway.</w:t>
      </w:r>
    </w:p>
    <w:p w:rsidR="003C739F" w:rsidRDefault="003C739F" w:rsidP="00DB65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C739F" w:rsidRPr="005C2A78" w:rsidRDefault="003C739F" w:rsidP="00DB65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Texas Department of Transportation (TxDOT), subject to Section 225.021(c) (relating to prohibiting TxDOT from designing, constructing, or erecting a marker unless a grant or donation of funds is made), to design and construct markers indicating the designation as the Roy P. Benavidez Memorial Highway and any other appropriate information and to erect a marker at each end of the highway and at appropriate intermediate sites along the highway.</w:t>
      </w:r>
    </w:p>
    <w:p w:rsidR="003C739F" w:rsidRPr="005C2A78" w:rsidRDefault="003C739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C739F" w:rsidRPr="00DB65CB" w:rsidRDefault="003C739F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3C739F" w:rsidRPr="00DB65CB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0F" w:rsidRDefault="0050660F" w:rsidP="000F1DF9">
      <w:pPr>
        <w:spacing w:after="0" w:line="240" w:lineRule="auto"/>
      </w:pPr>
      <w:r>
        <w:separator/>
      </w:r>
    </w:p>
  </w:endnote>
  <w:endnote w:type="continuationSeparator" w:id="0">
    <w:p w:rsidR="0050660F" w:rsidRDefault="0050660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0660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C739F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C739F">
                <w:rPr>
                  <w:sz w:val="20"/>
                  <w:szCs w:val="20"/>
                </w:rPr>
                <w:t>H.B. 1303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C739F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0660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C739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C739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0F" w:rsidRDefault="0050660F" w:rsidP="000F1DF9">
      <w:pPr>
        <w:spacing w:after="0" w:line="240" w:lineRule="auto"/>
      </w:pPr>
      <w:r>
        <w:separator/>
      </w:r>
    </w:p>
  </w:footnote>
  <w:footnote w:type="continuationSeparator" w:id="0">
    <w:p w:rsidR="0050660F" w:rsidRDefault="0050660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C739F"/>
    <w:rsid w:val="003D3676"/>
    <w:rsid w:val="00404760"/>
    <w:rsid w:val="0045110C"/>
    <w:rsid w:val="00503AD0"/>
    <w:rsid w:val="0050660F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739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739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02B85" w:rsidP="00402B8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D9934B672CE4760B75E99DAAC50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0957A-84D7-46D4-B521-894D69B47D1B}"/>
      </w:docPartPr>
      <w:docPartBody>
        <w:p w:rsidR="00000000" w:rsidRDefault="002D3B5E"/>
      </w:docPartBody>
    </w:docPart>
    <w:docPart>
      <w:docPartPr>
        <w:name w:val="EF06D01EBD774B9090D0B133A607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D96C-6632-491B-96B4-AC62126BB565}"/>
      </w:docPartPr>
      <w:docPartBody>
        <w:p w:rsidR="00000000" w:rsidRDefault="002D3B5E"/>
      </w:docPartBody>
    </w:docPart>
    <w:docPart>
      <w:docPartPr>
        <w:name w:val="25DA744B31B14969AEA5AEB56E21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6F41-1A0B-4E09-B175-D5268DF39641}"/>
      </w:docPartPr>
      <w:docPartBody>
        <w:p w:rsidR="00000000" w:rsidRDefault="002D3B5E"/>
      </w:docPartBody>
    </w:docPart>
    <w:docPart>
      <w:docPartPr>
        <w:name w:val="3807DB1C795D4CF7850464620C46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5D38-A21C-4AC4-92E5-110FFD334BA4}"/>
      </w:docPartPr>
      <w:docPartBody>
        <w:p w:rsidR="00000000" w:rsidRDefault="002D3B5E"/>
      </w:docPartBody>
    </w:docPart>
    <w:docPart>
      <w:docPartPr>
        <w:name w:val="29ED286B9B79485AAFDCB9DE93CC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171C-C01E-4E81-A9AE-A810F5B34062}"/>
      </w:docPartPr>
      <w:docPartBody>
        <w:p w:rsidR="00000000" w:rsidRDefault="002D3B5E"/>
      </w:docPartBody>
    </w:docPart>
    <w:docPart>
      <w:docPartPr>
        <w:name w:val="621803848392413F916747F3C7A2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973B-1E8E-423B-9FB4-067E3B4BE433}"/>
      </w:docPartPr>
      <w:docPartBody>
        <w:p w:rsidR="00000000" w:rsidRDefault="002D3B5E"/>
      </w:docPartBody>
    </w:docPart>
    <w:docPart>
      <w:docPartPr>
        <w:name w:val="5AF0783F5FC2438B80BC671B1C5E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BC72-A6A6-4564-B203-EC4B88C8A85C}"/>
      </w:docPartPr>
      <w:docPartBody>
        <w:p w:rsidR="00000000" w:rsidRDefault="002D3B5E"/>
      </w:docPartBody>
    </w:docPart>
    <w:docPart>
      <w:docPartPr>
        <w:name w:val="DEEF1BB24562459D9C29DD72119A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45A2-12EA-4B13-AE7C-62828F252381}"/>
      </w:docPartPr>
      <w:docPartBody>
        <w:p w:rsidR="00000000" w:rsidRDefault="002D3B5E"/>
      </w:docPartBody>
    </w:docPart>
    <w:docPart>
      <w:docPartPr>
        <w:name w:val="5C3D75ED00DE4D07B9151EC0238D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9BC5-4499-477C-B7A4-CC59B80618BC}"/>
      </w:docPartPr>
      <w:docPartBody>
        <w:p w:rsidR="00000000" w:rsidRDefault="00402B85" w:rsidP="00402B85">
          <w:pPr>
            <w:pStyle w:val="5C3D75ED00DE4D07B9151EC0238D612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FE7CAAFB111463BBFD3AE6D0623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7874-640B-4C3C-9BCB-8B04984BDDAE}"/>
      </w:docPartPr>
      <w:docPartBody>
        <w:p w:rsidR="00000000" w:rsidRDefault="002D3B5E"/>
      </w:docPartBody>
    </w:docPart>
    <w:docPart>
      <w:docPartPr>
        <w:name w:val="24BE1F99D59842159099247413A1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80EE-B6C2-4E39-AD6E-7C76BE2E3D50}"/>
      </w:docPartPr>
      <w:docPartBody>
        <w:p w:rsidR="00000000" w:rsidRDefault="002D3B5E"/>
      </w:docPartBody>
    </w:docPart>
    <w:docPart>
      <w:docPartPr>
        <w:name w:val="8B67D831BD3B43EE860674E9CA9D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A59C-C2C4-4778-A058-5BB2B080027D}"/>
      </w:docPartPr>
      <w:docPartBody>
        <w:p w:rsidR="00000000" w:rsidRDefault="00402B85" w:rsidP="00402B85">
          <w:pPr>
            <w:pStyle w:val="8B67D831BD3B43EE860674E9CA9D8A5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BF44AB46DF446ADA64E9834A740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95B3-7385-4BE2-B789-12EB93A6C742}"/>
      </w:docPartPr>
      <w:docPartBody>
        <w:p w:rsidR="00000000" w:rsidRDefault="002D3B5E"/>
      </w:docPartBody>
    </w:docPart>
    <w:docPart>
      <w:docPartPr>
        <w:name w:val="C86BBA01192145188A225C4D9504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394D-9473-4EA7-8805-19B2D6CB1CD8}"/>
      </w:docPartPr>
      <w:docPartBody>
        <w:p w:rsidR="00000000" w:rsidRDefault="002D3B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D3B5E"/>
    <w:rsid w:val="002F07B9"/>
    <w:rsid w:val="0032359E"/>
    <w:rsid w:val="00330290"/>
    <w:rsid w:val="00402B85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B8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02B8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02B8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02B8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C3D75ED00DE4D07B9151EC0238D612C">
    <w:name w:val="5C3D75ED00DE4D07B9151EC0238D612C"/>
    <w:rsid w:val="00402B85"/>
  </w:style>
  <w:style w:type="paragraph" w:customStyle="1" w:styleId="8B67D831BD3B43EE860674E9CA9D8A5E">
    <w:name w:val="8B67D831BD3B43EE860674E9CA9D8A5E"/>
    <w:rsid w:val="00402B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B8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02B8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02B8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02B8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C3D75ED00DE4D07B9151EC0238D612C">
    <w:name w:val="5C3D75ED00DE4D07B9151EC0238D612C"/>
    <w:rsid w:val="00402B85"/>
  </w:style>
  <w:style w:type="paragraph" w:customStyle="1" w:styleId="8B67D831BD3B43EE860674E9CA9D8A5E">
    <w:name w:val="8B67D831BD3B43EE860674E9CA9D8A5E"/>
    <w:rsid w:val="00402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384EB1E-2077-43C7-8612-E85D0BD9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294</Words>
  <Characters>1680</Characters>
  <Application>Microsoft Office Word</Application>
  <DocSecurity>0</DocSecurity>
  <Lines>14</Lines>
  <Paragraphs>3</Paragraphs>
  <ScaleCrop>false</ScaleCrop>
  <Company>Texas Legislative Council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2017-05-11T01:21:00Z</cp:lastPrinted>
  <dcterms:created xsi:type="dcterms:W3CDTF">2015-05-29T14:24:00Z</dcterms:created>
  <dcterms:modified xsi:type="dcterms:W3CDTF">2017-05-11T01:21:00Z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