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D" w:rsidRDefault="00AA119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2F1A058FDFB4A6DAA52D6BD3F8D6BA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A119D" w:rsidRPr="00585C31" w:rsidRDefault="00AA119D" w:rsidP="000F1DF9">
      <w:pPr>
        <w:spacing w:after="0" w:line="240" w:lineRule="auto"/>
        <w:rPr>
          <w:rFonts w:cs="Times New Roman"/>
          <w:szCs w:val="24"/>
        </w:rPr>
      </w:pPr>
    </w:p>
    <w:p w:rsidR="00AA119D" w:rsidRPr="00585C31" w:rsidRDefault="00AA119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A119D" w:rsidTr="000F1DF9">
        <w:tc>
          <w:tcPr>
            <w:tcW w:w="2718" w:type="dxa"/>
          </w:tcPr>
          <w:p w:rsidR="00AA119D" w:rsidRPr="005C2A78" w:rsidRDefault="00AA119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6EE42B7E2AC40BD96ACBF445080B40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A119D" w:rsidRPr="00FF6471" w:rsidRDefault="00AA119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A594132FCE34F0D9894298092BF9F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1379</w:t>
                </w:r>
              </w:sdtContent>
            </w:sdt>
          </w:p>
        </w:tc>
      </w:tr>
      <w:tr w:rsidR="00AA119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D2BCAEC97C545419E65F807E4C04583"/>
            </w:placeholder>
          </w:sdtPr>
          <w:sdtContent>
            <w:tc>
              <w:tcPr>
                <w:tcW w:w="2718" w:type="dxa"/>
              </w:tcPr>
              <w:p w:rsidR="00AA119D" w:rsidRPr="000F1DF9" w:rsidRDefault="00AA119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85R7320 EES-F</w:t>
                </w:r>
              </w:p>
            </w:tc>
          </w:sdtContent>
        </w:sdt>
        <w:tc>
          <w:tcPr>
            <w:tcW w:w="6858" w:type="dxa"/>
          </w:tcPr>
          <w:p w:rsidR="00AA119D" w:rsidRPr="005C2A78" w:rsidRDefault="00AA119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270558AB8F842218419C11558DC8E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809A8D3E174035B1A9FBE8393DB5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Davis, Sarah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431677D5757415DAC76CA60626E9A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AA119D" w:rsidTr="000F1DF9">
        <w:tc>
          <w:tcPr>
            <w:tcW w:w="2718" w:type="dxa"/>
          </w:tcPr>
          <w:p w:rsidR="00AA119D" w:rsidRPr="00BC7495" w:rsidRDefault="00AA11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FB619610AF84AC1B44D79819ECF816A"/>
            </w:placeholder>
          </w:sdtPr>
          <w:sdtContent>
            <w:tc>
              <w:tcPr>
                <w:tcW w:w="6858" w:type="dxa"/>
              </w:tcPr>
              <w:p w:rsidR="00AA119D" w:rsidRPr="00FF6471" w:rsidRDefault="00AA11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A119D" w:rsidTr="000F1DF9">
        <w:tc>
          <w:tcPr>
            <w:tcW w:w="2718" w:type="dxa"/>
          </w:tcPr>
          <w:p w:rsidR="00AA119D" w:rsidRPr="00BC7495" w:rsidRDefault="00AA11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AF3307EF64846098B9946466A434033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A119D" w:rsidRPr="00FF6471" w:rsidRDefault="00AA11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AA119D" w:rsidTr="000F1DF9">
        <w:tc>
          <w:tcPr>
            <w:tcW w:w="2718" w:type="dxa"/>
          </w:tcPr>
          <w:p w:rsidR="00AA119D" w:rsidRPr="00BC7495" w:rsidRDefault="00AA119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239A7F3DCBD47CF93BFC94097EBA3CD"/>
            </w:placeholder>
          </w:sdtPr>
          <w:sdtContent>
            <w:tc>
              <w:tcPr>
                <w:tcW w:w="6858" w:type="dxa"/>
              </w:tcPr>
              <w:p w:rsidR="00AA119D" w:rsidRPr="00FF6471" w:rsidRDefault="00AA119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A119D" w:rsidRPr="00FF6471" w:rsidRDefault="00AA119D" w:rsidP="000F1DF9">
      <w:pPr>
        <w:spacing w:after="0" w:line="240" w:lineRule="auto"/>
        <w:rPr>
          <w:rFonts w:cs="Times New Roman"/>
          <w:szCs w:val="24"/>
        </w:rPr>
      </w:pPr>
    </w:p>
    <w:p w:rsidR="00AA119D" w:rsidRPr="00FF6471" w:rsidRDefault="00AA119D" w:rsidP="000F1DF9">
      <w:pPr>
        <w:spacing w:after="0" w:line="240" w:lineRule="auto"/>
        <w:rPr>
          <w:rFonts w:cs="Times New Roman"/>
          <w:szCs w:val="24"/>
        </w:rPr>
      </w:pPr>
    </w:p>
    <w:p w:rsidR="00AA119D" w:rsidRPr="00FF6471" w:rsidRDefault="00AA119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EC4A155021348C788E3621562A5C53F"/>
        </w:placeholder>
      </w:sdtPr>
      <w:sdtContent>
        <w:p w:rsidR="00AA119D" w:rsidRDefault="00AA119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38113753F1E4650921CAFB8148AA276"/>
        </w:placeholder>
      </w:sdtPr>
      <w:sdtContent>
        <w:p w:rsidR="00AA119D" w:rsidRDefault="00AA119D" w:rsidP="00B07D0F">
          <w:pPr>
            <w:pStyle w:val="NormalWeb"/>
            <w:spacing w:before="0" w:beforeAutospacing="0" w:after="0" w:afterAutospacing="0"/>
            <w:jc w:val="both"/>
            <w:divId w:val="1358585474"/>
            <w:rPr>
              <w:rFonts w:eastAsia="Times New Roman"/>
              <w:bCs/>
            </w:rPr>
          </w:pPr>
        </w:p>
        <w:p w:rsidR="00AA119D" w:rsidRDefault="00AA119D" w:rsidP="00B07D0F">
          <w:pPr>
            <w:pStyle w:val="NormalWeb"/>
            <w:spacing w:before="0" w:beforeAutospacing="0" w:after="0" w:afterAutospacing="0"/>
            <w:jc w:val="both"/>
            <w:divId w:val="1358585474"/>
            <w:rPr>
              <w:color w:val="000000"/>
            </w:rPr>
          </w:pPr>
          <w:r>
            <w:rPr>
              <w:color w:val="000000"/>
            </w:rPr>
            <w:t xml:space="preserve">Section 254.161, </w:t>
          </w:r>
          <w:r w:rsidRPr="002C076A">
            <w:rPr>
              <w:color w:val="000000"/>
            </w:rPr>
            <w:t>Election Code, requires a general-purpose committee other than certain committees affiliated with a political party to give notice of its political contributions or political expenditures on behalf of a candidate or officeholder to the affected candidate or officeholder.</w:t>
          </w:r>
        </w:p>
        <w:p w:rsidR="00AA119D" w:rsidRPr="002C076A" w:rsidRDefault="00AA119D" w:rsidP="00B07D0F">
          <w:pPr>
            <w:pStyle w:val="NormalWeb"/>
            <w:spacing w:before="0" w:beforeAutospacing="0" w:after="0" w:afterAutospacing="0"/>
            <w:jc w:val="both"/>
            <w:divId w:val="1358585474"/>
            <w:rPr>
              <w:color w:val="000000"/>
            </w:rPr>
          </w:pPr>
        </w:p>
        <w:p w:rsidR="00AA119D" w:rsidRPr="002C076A" w:rsidRDefault="00AA119D" w:rsidP="00B07D0F">
          <w:pPr>
            <w:pStyle w:val="NormalWeb"/>
            <w:spacing w:before="0" w:beforeAutospacing="0" w:after="0" w:afterAutospacing="0"/>
            <w:jc w:val="both"/>
            <w:divId w:val="1358585474"/>
            <w:rPr>
              <w:color w:val="000000"/>
            </w:rPr>
          </w:pPr>
          <w:r w:rsidRPr="002C076A">
            <w:rPr>
              <w:color w:val="000000"/>
            </w:rPr>
            <w:t xml:space="preserve">Interested parties are concerned that out-of-state political committees that do not file a campaign treasurer appointment are not subject to the same reporting requirements applicable to general-purpose political committees in Texas. H.B. 1379 seeks to subject such out-of-state committees to certain general-purpose political committee reporting requirements. </w:t>
          </w:r>
        </w:p>
        <w:p w:rsidR="00AA119D" w:rsidRPr="00D70925" w:rsidRDefault="00AA119D" w:rsidP="00B07D0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A119D" w:rsidRDefault="00AA119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reporting of political contributions and political expenditures by out-of-state political committees.</w:t>
      </w:r>
    </w:p>
    <w:p w:rsidR="00AA119D" w:rsidRPr="00AD1100" w:rsidRDefault="00AA11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119D" w:rsidRPr="005C2A78" w:rsidRDefault="00AA119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894EE5D9A8C44EAB062A74C84E210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A119D" w:rsidRPr="006529C4" w:rsidRDefault="00AA119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119D" w:rsidRPr="006529C4" w:rsidRDefault="00AA119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A119D" w:rsidRPr="006529C4" w:rsidRDefault="00AA119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A119D" w:rsidRPr="005C2A78" w:rsidRDefault="00AA119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38D8A559A264DE081D8979C1233136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A119D" w:rsidRPr="005C2A78" w:rsidRDefault="00AA11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119D" w:rsidRPr="005C2A78" w:rsidRDefault="00AA11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251.005(d), Election Code, to require an out-of-state political committee that does not file a campaign treasurer appointment to comply with Sections 254.1581 (Reporting by Out-of-State Political Committee), 254.161, and 254.261 (Direct Campaign Expenditure Exceeding $100), rather than Section 254.1581.</w:t>
      </w:r>
    </w:p>
    <w:p w:rsidR="00AA119D" w:rsidRPr="005C2A78" w:rsidRDefault="00AA11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119D" w:rsidRPr="005C2A78" w:rsidRDefault="00AA119D" w:rsidP="00B07D0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254.161, Election Code, to require an out-of-state political committee that is required to comply with this section to designate an officer of the committee to provide the notice of contributor and expenditures.</w:t>
      </w:r>
    </w:p>
    <w:p w:rsidR="00AA119D" w:rsidRPr="005C2A78" w:rsidRDefault="00AA119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119D" w:rsidRDefault="00AA119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254.261, Election Code, by adding Subsection (e), to provide that this section applies to an out-of-state political committee that does not file a campaign treasurer appointment.</w:t>
      </w:r>
    </w:p>
    <w:p w:rsidR="00AA119D" w:rsidRDefault="00AA119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A119D" w:rsidRPr="00AD1100" w:rsidRDefault="00AA119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sectPr w:rsidR="00AA119D" w:rsidRPr="00AD1100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8" w:rsidRDefault="004C7F28" w:rsidP="000F1DF9">
      <w:pPr>
        <w:spacing w:after="0" w:line="240" w:lineRule="auto"/>
      </w:pPr>
      <w:r>
        <w:separator/>
      </w:r>
    </w:p>
  </w:endnote>
  <w:endnote w:type="continuationSeparator" w:id="0">
    <w:p w:rsidR="004C7F28" w:rsidRDefault="004C7F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C7F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A119D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A119D">
                <w:rPr>
                  <w:sz w:val="20"/>
                  <w:szCs w:val="20"/>
                </w:rPr>
                <w:t>H.B. 1379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A119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C7F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A119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A119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8" w:rsidRDefault="004C7F28" w:rsidP="000F1DF9">
      <w:pPr>
        <w:spacing w:after="0" w:line="240" w:lineRule="auto"/>
      </w:pPr>
      <w:r>
        <w:separator/>
      </w:r>
    </w:p>
  </w:footnote>
  <w:footnote w:type="continuationSeparator" w:id="0">
    <w:p w:rsidR="004C7F28" w:rsidRDefault="004C7F2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7F28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A119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119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119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0685D" w:rsidP="00F0685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2F1A058FDFB4A6DAA52D6BD3F8D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34F6-B92F-4FA7-B3D3-3511C4C1C184}"/>
      </w:docPartPr>
      <w:docPartBody>
        <w:p w:rsidR="00000000" w:rsidRDefault="002056DF"/>
      </w:docPartBody>
    </w:docPart>
    <w:docPart>
      <w:docPartPr>
        <w:name w:val="A6EE42B7E2AC40BD96ACBF445080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6594-6A3E-4A8E-9841-CAFCF80DA025}"/>
      </w:docPartPr>
      <w:docPartBody>
        <w:p w:rsidR="00000000" w:rsidRDefault="002056DF"/>
      </w:docPartBody>
    </w:docPart>
    <w:docPart>
      <w:docPartPr>
        <w:name w:val="EA594132FCE34F0D9894298092BF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E0B7-703A-4FBC-B592-BD47B2811586}"/>
      </w:docPartPr>
      <w:docPartBody>
        <w:p w:rsidR="00000000" w:rsidRDefault="002056DF"/>
      </w:docPartBody>
    </w:docPart>
    <w:docPart>
      <w:docPartPr>
        <w:name w:val="7D2BCAEC97C545419E65F807E4C0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A6E6-33ED-4DBB-B393-F3614C800A4E}"/>
      </w:docPartPr>
      <w:docPartBody>
        <w:p w:rsidR="00000000" w:rsidRDefault="002056DF"/>
      </w:docPartBody>
    </w:docPart>
    <w:docPart>
      <w:docPartPr>
        <w:name w:val="2270558AB8F842218419C11558DC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FC4D-1C74-420B-B413-B714FD12BA42}"/>
      </w:docPartPr>
      <w:docPartBody>
        <w:p w:rsidR="00000000" w:rsidRDefault="002056DF"/>
      </w:docPartBody>
    </w:docPart>
    <w:docPart>
      <w:docPartPr>
        <w:name w:val="21809A8D3E174035B1A9FBE8393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0BBD-73BD-4ECF-9100-7AEED3A86897}"/>
      </w:docPartPr>
      <w:docPartBody>
        <w:p w:rsidR="00000000" w:rsidRDefault="002056DF"/>
      </w:docPartBody>
    </w:docPart>
    <w:docPart>
      <w:docPartPr>
        <w:name w:val="E431677D5757415DAC76CA60626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360C-B48C-4848-B11B-7B43166C4396}"/>
      </w:docPartPr>
      <w:docPartBody>
        <w:p w:rsidR="00000000" w:rsidRDefault="002056DF"/>
      </w:docPartBody>
    </w:docPart>
    <w:docPart>
      <w:docPartPr>
        <w:name w:val="6FB619610AF84AC1B44D79819ECF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CAEA-D3B4-423E-91E2-790A90BAA329}"/>
      </w:docPartPr>
      <w:docPartBody>
        <w:p w:rsidR="00000000" w:rsidRDefault="002056DF"/>
      </w:docPartBody>
    </w:docPart>
    <w:docPart>
      <w:docPartPr>
        <w:name w:val="DAF3307EF64846098B9946466A43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889A-9D61-404D-84D8-AC1E885A7134}"/>
      </w:docPartPr>
      <w:docPartBody>
        <w:p w:rsidR="00000000" w:rsidRDefault="00F0685D" w:rsidP="00F0685D">
          <w:pPr>
            <w:pStyle w:val="DAF3307EF64846098B9946466A4340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239A7F3DCBD47CF93BFC94097EB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023-3A55-4A82-BB68-984037342CCD}"/>
      </w:docPartPr>
      <w:docPartBody>
        <w:p w:rsidR="00000000" w:rsidRDefault="002056DF"/>
      </w:docPartBody>
    </w:docPart>
    <w:docPart>
      <w:docPartPr>
        <w:name w:val="CEC4A155021348C788E3621562A5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5458-025E-48EC-9C21-BAD3B666AF9D}"/>
      </w:docPartPr>
      <w:docPartBody>
        <w:p w:rsidR="00000000" w:rsidRDefault="002056DF"/>
      </w:docPartBody>
    </w:docPart>
    <w:docPart>
      <w:docPartPr>
        <w:name w:val="938113753F1E4650921CAFB8148A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0E77-CCFB-4F54-AD73-DC77F6C3CCC5}"/>
      </w:docPartPr>
      <w:docPartBody>
        <w:p w:rsidR="00000000" w:rsidRDefault="00F0685D" w:rsidP="00F0685D">
          <w:pPr>
            <w:pStyle w:val="938113753F1E4650921CAFB8148AA27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894EE5D9A8C44EAB062A74C84E2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CF78-094B-4F5B-9288-AFB120000EAA}"/>
      </w:docPartPr>
      <w:docPartBody>
        <w:p w:rsidR="00000000" w:rsidRDefault="002056DF"/>
      </w:docPartBody>
    </w:docPart>
    <w:docPart>
      <w:docPartPr>
        <w:name w:val="E38D8A559A264DE081D8979C1233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C67-ABDF-4977-84BF-3D6FD07EBDFF}"/>
      </w:docPartPr>
      <w:docPartBody>
        <w:p w:rsidR="00000000" w:rsidRDefault="002056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056D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0685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85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0685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0685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0685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AF3307EF64846098B9946466A434033">
    <w:name w:val="DAF3307EF64846098B9946466A434033"/>
    <w:rsid w:val="00F0685D"/>
  </w:style>
  <w:style w:type="paragraph" w:customStyle="1" w:styleId="938113753F1E4650921CAFB8148AA276">
    <w:name w:val="938113753F1E4650921CAFB8148AA276"/>
    <w:rsid w:val="00F06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85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0685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0685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0685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AF3307EF64846098B9946466A434033">
    <w:name w:val="DAF3307EF64846098B9946466A434033"/>
    <w:rsid w:val="00F0685D"/>
  </w:style>
  <w:style w:type="paragraph" w:customStyle="1" w:styleId="938113753F1E4650921CAFB8148AA276">
    <w:name w:val="938113753F1E4650921CAFB8148AA276"/>
    <w:rsid w:val="00F0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A98DA2C-CA3D-48BE-ABAA-30D9B2F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298</Words>
  <Characters>1701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2017-05-18T20:54:00Z</cp:lastPrinted>
  <dcterms:created xsi:type="dcterms:W3CDTF">2015-05-29T14:24:00Z</dcterms:created>
  <dcterms:modified xsi:type="dcterms:W3CDTF">2017-05-18T20:54:00Z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