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87B91" w:rsidTr="00345119">
        <w:tc>
          <w:tcPr>
            <w:tcW w:w="9576" w:type="dxa"/>
            <w:noWrap/>
          </w:tcPr>
          <w:p w:rsidR="008423E4" w:rsidRPr="0022177D" w:rsidRDefault="008E5DF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E5DF7" w:rsidP="008423E4">
      <w:pPr>
        <w:jc w:val="center"/>
      </w:pPr>
    </w:p>
    <w:p w:rsidR="008423E4" w:rsidRPr="00B31F0E" w:rsidRDefault="008E5DF7" w:rsidP="008423E4"/>
    <w:p w:rsidR="008423E4" w:rsidRPr="00742794" w:rsidRDefault="008E5DF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87B91" w:rsidTr="00345119">
        <w:tc>
          <w:tcPr>
            <w:tcW w:w="9576" w:type="dxa"/>
          </w:tcPr>
          <w:p w:rsidR="008423E4" w:rsidRPr="00861995" w:rsidRDefault="008E5DF7" w:rsidP="00345119">
            <w:pPr>
              <w:jc w:val="right"/>
            </w:pPr>
            <w:r>
              <w:t>C.S.H.B. 1414</w:t>
            </w:r>
          </w:p>
        </w:tc>
      </w:tr>
      <w:tr w:rsidR="00387B91" w:rsidTr="00345119">
        <w:tc>
          <w:tcPr>
            <w:tcW w:w="9576" w:type="dxa"/>
          </w:tcPr>
          <w:p w:rsidR="008423E4" w:rsidRPr="00861995" w:rsidRDefault="008E5DF7" w:rsidP="00F826FE">
            <w:pPr>
              <w:jc w:val="right"/>
            </w:pPr>
            <w:r>
              <w:t xml:space="preserve">By: </w:t>
            </w:r>
            <w:r>
              <w:t>Cortez</w:t>
            </w:r>
          </w:p>
        </w:tc>
      </w:tr>
      <w:tr w:rsidR="00387B91" w:rsidTr="00345119">
        <w:tc>
          <w:tcPr>
            <w:tcW w:w="9576" w:type="dxa"/>
          </w:tcPr>
          <w:p w:rsidR="008423E4" w:rsidRPr="00861995" w:rsidRDefault="008E5DF7" w:rsidP="00345119">
            <w:pPr>
              <w:jc w:val="right"/>
            </w:pPr>
            <w:r>
              <w:t>Elections</w:t>
            </w:r>
          </w:p>
        </w:tc>
      </w:tr>
      <w:tr w:rsidR="00387B91" w:rsidTr="00345119">
        <w:tc>
          <w:tcPr>
            <w:tcW w:w="9576" w:type="dxa"/>
          </w:tcPr>
          <w:p w:rsidR="008423E4" w:rsidRDefault="008E5DF7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8E5DF7" w:rsidP="008423E4">
      <w:pPr>
        <w:tabs>
          <w:tab w:val="right" w:pos="9360"/>
        </w:tabs>
      </w:pPr>
    </w:p>
    <w:p w:rsidR="008423E4" w:rsidRDefault="008E5DF7" w:rsidP="008423E4"/>
    <w:p w:rsidR="008423E4" w:rsidRDefault="008E5DF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90"/>
      </w:tblGrid>
      <w:tr w:rsidR="00387B91" w:rsidTr="00F826FE">
        <w:tc>
          <w:tcPr>
            <w:tcW w:w="9582" w:type="dxa"/>
          </w:tcPr>
          <w:p w:rsidR="008423E4" w:rsidRPr="00A8133F" w:rsidRDefault="008E5DF7" w:rsidP="00C93F7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E5DF7" w:rsidP="00C93F71"/>
          <w:p w:rsidR="008423E4" w:rsidRDefault="008E5DF7" w:rsidP="00C93F71">
            <w:pPr>
              <w:pStyle w:val="Header"/>
              <w:jc w:val="both"/>
            </w:pPr>
            <w:r>
              <w:t xml:space="preserve">Interested parties contend that </w:t>
            </w:r>
            <w:r>
              <w:t>military</w:t>
            </w:r>
            <w:r>
              <w:t xml:space="preserve"> </w:t>
            </w:r>
            <w:r>
              <w:t xml:space="preserve">personnel </w:t>
            </w:r>
            <w:r>
              <w:t xml:space="preserve">on active duty </w:t>
            </w:r>
            <w:r>
              <w:t xml:space="preserve">overseas </w:t>
            </w:r>
            <w:r>
              <w:t xml:space="preserve">often </w:t>
            </w:r>
            <w:r>
              <w:t xml:space="preserve">face challenges </w:t>
            </w:r>
            <w:r>
              <w:t>as regards</w:t>
            </w:r>
            <w:r>
              <w:t xml:space="preserve"> voting with </w:t>
            </w:r>
            <w:r>
              <w:t>absentee ballot</w:t>
            </w:r>
            <w:r>
              <w:t>s</w:t>
            </w:r>
            <w:r>
              <w:t xml:space="preserve">. </w:t>
            </w:r>
            <w:r>
              <w:t>C.S.</w:t>
            </w:r>
            <w:r w:rsidRPr="00127EA8">
              <w:t xml:space="preserve">H.B. 1414 </w:t>
            </w:r>
            <w:r>
              <w:t xml:space="preserve">seeks to accommodate such personnel by </w:t>
            </w:r>
            <w:r>
              <w:t xml:space="preserve">extending </w:t>
            </w:r>
            <w:r>
              <w:t xml:space="preserve">the overseas </w:t>
            </w:r>
            <w:r>
              <w:t>military</w:t>
            </w:r>
            <w:r>
              <w:t xml:space="preserve"> email ballot program and </w:t>
            </w:r>
            <w:r w:rsidRPr="00127EA8">
              <w:t>allow</w:t>
            </w:r>
            <w:r>
              <w:t>ing</w:t>
            </w:r>
            <w:r w:rsidRPr="00127EA8">
              <w:t xml:space="preserve"> </w:t>
            </w:r>
            <w:r>
              <w:t xml:space="preserve">the secretary of state to select </w:t>
            </w:r>
            <w:r>
              <w:t xml:space="preserve">any </w:t>
            </w:r>
            <w:r w:rsidRPr="00127EA8">
              <w:t>count</w:t>
            </w:r>
            <w:r>
              <w:t>y</w:t>
            </w:r>
            <w:r w:rsidRPr="00127EA8">
              <w:t xml:space="preserve"> to participate in </w:t>
            </w:r>
            <w:r>
              <w:t>the</w:t>
            </w:r>
            <w:r w:rsidRPr="00127EA8">
              <w:t xml:space="preserve"> program</w:t>
            </w:r>
            <w:r>
              <w:t xml:space="preserve"> if the county desires to participate and </w:t>
            </w:r>
            <w:r>
              <w:t xml:space="preserve">has </w:t>
            </w:r>
            <w:r>
              <w:t>appropriate techno</w:t>
            </w:r>
            <w:r>
              <w:t xml:space="preserve">logical </w:t>
            </w:r>
            <w:r>
              <w:t>capabilities</w:t>
            </w:r>
            <w:r w:rsidRPr="00127EA8">
              <w:t>.</w:t>
            </w:r>
          </w:p>
          <w:p w:rsidR="008423E4" w:rsidRPr="00E26B13" w:rsidRDefault="008E5DF7" w:rsidP="00C93F71">
            <w:pPr>
              <w:rPr>
                <w:b/>
              </w:rPr>
            </w:pPr>
          </w:p>
        </w:tc>
      </w:tr>
      <w:tr w:rsidR="00387B91" w:rsidTr="00F826FE">
        <w:tc>
          <w:tcPr>
            <w:tcW w:w="9582" w:type="dxa"/>
          </w:tcPr>
          <w:p w:rsidR="0017725B" w:rsidRDefault="008E5DF7" w:rsidP="00C93F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E5DF7" w:rsidP="00C93F71">
            <w:pPr>
              <w:rPr>
                <w:b/>
                <w:u w:val="single"/>
              </w:rPr>
            </w:pPr>
          </w:p>
          <w:p w:rsidR="006875F9" w:rsidRPr="006875F9" w:rsidRDefault="008E5DF7" w:rsidP="00C93F71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</w:t>
            </w:r>
            <w:r>
              <w:t>person for community supervision, parole, or mandatory supervision.</w:t>
            </w:r>
          </w:p>
          <w:p w:rsidR="0017725B" w:rsidRPr="0017725B" w:rsidRDefault="008E5DF7" w:rsidP="00C93F71">
            <w:pPr>
              <w:rPr>
                <w:b/>
                <w:u w:val="single"/>
              </w:rPr>
            </w:pPr>
          </w:p>
        </w:tc>
      </w:tr>
      <w:tr w:rsidR="00387B91" w:rsidTr="00F826FE">
        <w:tc>
          <w:tcPr>
            <w:tcW w:w="9582" w:type="dxa"/>
          </w:tcPr>
          <w:p w:rsidR="008423E4" w:rsidRPr="00A8133F" w:rsidRDefault="008E5DF7" w:rsidP="00C93F7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E5DF7" w:rsidP="00C93F71"/>
          <w:p w:rsidR="006875F9" w:rsidRDefault="008E5DF7" w:rsidP="00C93F7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8E5DF7" w:rsidP="00C93F71">
            <w:pPr>
              <w:rPr>
                <w:b/>
              </w:rPr>
            </w:pPr>
          </w:p>
        </w:tc>
      </w:tr>
      <w:tr w:rsidR="00387B91" w:rsidTr="00F826FE">
        <w:tc>
          <w:tcPr>
            <w:tcW w:w="9582" w:type="dxa"/>
          </w:tcPr>
          <w:p w:rsidR="008423E4" w:rsidRPr="00A8133F" w:rsidRDefault="008E5DF7" w:rsidP="00C93F7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E5DF7" w:rsidP="00C93F71"/>
          <w:p w:rsidR="00902B00" w:rsidRDefault="008E5DF7" w:rsidP="00C93F7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141</w:t>
            </w:r>
            <w:r>
              <w:t>4</w:t>
            </w:r>
            <w:r>
              <w:t xml:space="preserve"> amends the Election Code to </w:t>
            </w:r>
            <w:r>
              <w:t>postpone from September 1, 2017, to September 1, 2021, the expiration date of</w:t>
            </w:r>
            <w:r>
              <w:t xml:space="preserve"> the</w:t>
            </w:r>
            <w:r>
              <w:t xml:space="preserve"> </w:t>
            </w:r>
            <w:r w:rsidRPr="00DE4C7F">
              <w:t>program</w:t>
            </w:r>
            <w:r>
              <w:t xml:space="preserve"> </w:t>
            </w:r>
            <w:r>
              <w:t>under which a</w:t>
            </w:r>
            <w:r>
              <w:t xml:space="preserve"> </w:t>
            </w:r>
            <w:r>
              <w:t xml:space="preserve">member of the U.S. armed forces </w:t>
            </w:r>
            <w:r>
              <w:t xml:space="preserve">who is on active duty overseas </w:t>
            </w:r>
            <w:r>
              <w:t>and</w:t>
            </w:r>
            <w:r>
              <w:t xml:space="preserve"> eligible for hostile fire pay i</w:t>
            </w:r>
            <w:r>
              <w:t xml:space="preserve">s allowed to return </w:t>
            </w:r>
            <w:r>
              <w:t xml:space="preserve">an early voting </w:t>
            </w:r>
            <w:r>
              <w:t>ballot by e</w:t>
            </w:r>
            <w:r>
              <w:t>mail</w:t>
            </w:r>
            <w:r>
              <w:t xml:space="preserve">. </w:t>
            </w:r>
            <w:r>
              <w:t xml:space="preserve">The bill removes </w:t>
            </w:r>
            <w:r>
              <w:t>the specification that the number of eligible counties selected to participate in the program is determined by the</w:t>
            </w:r>
            <w:r>
              <w:t xml:space="preserve"> secretary of state</w:t>
            </w:r>
            <w:r>
              <w:t xml:space="preserve"> and instead requires </w:t>
            </w:r>
            <w:r>
              <w:t>the secretary of state to selec</w:t>
            </w:r>
            <w:r>
              <w:t xml:space="preserve">t </w:t>
            </w:r>
            <w:r>
              <w:t>any eligible county to participate in the program</w:t>
            </w:r>
            <w:r>
              <w:t>.</w:t>
            </w:r>
            <w:r>
              <w:t xml:space="preserve"> The bill also removes the specification that the secretary of state operate the program specifically as a pilot program until its expiration.</w:t>
            </w:r>
            <w:r>
              <w:t xml:space="preserve"> The bill requires the secretary of state to file a report </w:t>
            </w:r>
            <w:r>
              <w:t>on</w:t>
            </w:r>
            <w:r>
              <w:t xml:space="preserve"> the program with the legislature</w:t>
            </w:r>
            <w:r>
              <w:t xml:space="preserve"> not later than January 1, 2021</w:t>
            </w:r>
            <w:r>
              <w:t xml:space="preserve">. </w:t>
            </w:r>
          </w:p>
          <w:p w:rsidR="008423E4" w:rsidRPr="00835628" w:rsidRDefault="008E5DF7" w:rsidP="00C93F71">
            <w:pPr>
              <w:rPr>
                <w:b/>
              </w:rPr>
            </w:pPr>
          </w:p>
        </w:tc>
      </w:tr>
      <w:tr w:rsidR="00387B91" w:rsidTr="00F826FE">
        <w:tc>
          <w:tcPr>
            <w:tcW w:w="9582" w:type="dxa"/>
          </w:tcPr>
          <w:p w:rsidR="008423E4" w:rsidRPr="00A8133F" w:rsidRDefault="008E5DF7" w:rsidP="00C93F7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E5DF7" w:rsidP="00C93F71"/>
          <w:p w:rsidR="008423E4" w:rsidRPr="003624F2" w:rsidRDefault="008E5DF7" w:rsidP="00C93F7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8E5DF7" w:rsidP="00C93F71">
            <w:pPr>
              <w:rPr>
                <w:b/>
              </w:rPr>
            </w:pPr>
          </w:p>
        </w:tc>
      </w:tr>
      <w:tr w:rsidR="00387B91" w:rsidTr="00F826FE">
        <w:tc>
          <w:tcPr>
            <w:tcW w:w="9582" w:type="dxa"/>
          </w:tcPr>
          <w:p w:rsidR="00F826FE" w:rsidRDefault="008E5DF7" w:rsidP="00C93F7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7673A4" w:rsidRDefault="008E5DF7" w:rsidP="00C93F71">
            <w:pPr>
              <w:jc w:val="both"/>
            </w:pPr>
          </w:p>
          <w:p w:rsidR="007673A4" w:rsidRDefault="008E5DF7" w:rsidP="00C93F71">
            <w:pPr>
              <w:jc w:val="both"/>
            </w:pPr>
            <w:r>
              <w:t>While C.S.H.B. 1414 may differ from the origi</w:t>
            </w:r>
            <w:r>
              <w:t>nal in minor or nonsubstantive ways, the following comparison is organized and formatted in a manner that indicates the substantial differences between the introduced and committee substitute versions of the bill.</w:t>
            </w:r>
          </w:p>
          <w:p w:rsidR="007673A4" w:rsidRPr="007673A4" w:rsidRDefault="008E5DF7" w:rsidP="00C93F71">
            <w:pPr>
              <w:jc w:val="both"/>
            </w:pPr>
          </w:p>
        </w:tc>
      </w:tr>
      <w:tr w:rsidR="00387B91" w:rsidTr="00F826FE">
        <w:tc>
          <w:tcPr>
            <w:tcW w:w="9582" w:type="dxa"/>
          </w:tcPr>
          <w:tbl>
            <w:tblPr>
              <w:tblW w:w="9360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80"/>
              <w:gridCol w:w="4680"/>
            </w:tblGrid>
            <w:tr w:rsidR="00387B91" w:rsidTr="007673A4">
              <w:trPr>
                <w:cantSplit/>
                <w:tblHeader/>
              </w:trPr>
              <w:tc>
                <w:tcPr>
                  <w:tcW w:w="4680" w:type="dxa"/>
                  <w:tcMar>
                    <w:bottom w:w="188" w:type="dxa"/>
                  </w:tcMar>
                </w:tcPr>
                <w:p w:rsidR="00F826FE" w:rsidRDefault="008E5DF7" w:rsidP="00C93F71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80" w:type="dxa"/>
                  <w:tcMar>
                    <w:bottom w:w="188" w:type="dxa"/>
                  </w:tcMar>
                </w:tcPr>
                <w:p w:rsidR="00F826FE" w:rsidRDefault="008E5DF7" w:rsidP="00C93F71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387B91" w:rsidTr="007673A4">
              <w:tc>
                <w:tcPr>
                  <w:tcW w:w="4680" w:type="dxa"/>
                  <w:tcMar>
                    <w:right w:w="360" w:type="dxa"/>
                  </w:tcMar>
                </w:tcPr>
                <w:p w:rsidR="00F826FE" w:rsidRDefault="008E5DF7" w:rsidP="00C93F71">
                  <w:pPr>
                    <w:jc w:val="both"/>
                  </w:pPr>
                  <w:r>
                    <w:t>SECTION 1.</w:t>
                  </w:r>
                  <w:r>
                    <w:t xml:space="preserve"> </w:t>
                  </w:r>
                  <w:r>
                    <w:t xml:space="preserve">Section 105.004(b), Election </w:t>
                  </w:r>
                  <w:r>
                    <w:lastRenderedPageBreak/>
                    <w:t>Code, is amended to read as follows:</w:t>
                  </w:r>
                </w:p>
                <w:p w:rsidR="007673A4" w:rsidRDefault="008E5DF7" w:rsidP="00C93F71">
                  <w:pPr>
                    <w:jc w:val="both"/>
                  </w:pPr>
                </w:p>
                <w:p w:rsidR="00F826FE" w:rsidRDefault="008E5DF7" w:rsidP="00C93F71">
                  <w:pPr>
                    <w:jc w:val="both"/>
                  </w:pPr>
                  <w:r>
                    <w:t>(b)</w:t>
                  </w:r>
                  <w:r>
                    <w:t xml:space="preserve"> </w:t>
                  </w:r>
                  <w:r>
                    <w:t xml:space="preserve">The secretary of state shall select to participate in the program </w:t>
                  </w:r>
                  <w:r>
                    <w:rPr>
                      <w:u w:val="single"/>
                    </w:rPr>
                    <w:t>any county</w:t>
                  </w:r>
                  <w:r>
                    <w:t xml:space="preserve"> [</w:t>
                  </w:r>
                  <w:r>
                    <w:rPr>
                      <w:strike/>
                    </w:rPr>
                    <w:t>a number of counties as determined by the secretary of state</w:t>
                  </w:r>
                  <w:r>
                    <w:t>] that:</w:t>
                  </w:r>
                </w:p>
                <w:p w:rsidR="00F826FE" w:rsidRDefault="008E5DF7" w:rsidP="00C93F71">
                  <w:pPr>
                    <w:jc w:val="both"/>
                  </w:pPr>
                  <w:r>
                    <w:t>(1)</w:t>
                  </w:r>
                  <w:r>
                    <w:t xml:space="preserve"> </w:t>
                  </w:r>
                  <w:r>
                    <w:rPr>
                      <w:u w:val="single"/>
                    </w:rPr>
                    <w:t>desires</w:t>
                  </w:r>
                  <w:r>
                    <w:t xml:space="preserve"> [</w:t>
                  </w:r>
                  <w:r>
                    <w:rPr>
                      <w:strike/>
                    </w:rPr>
                    <w:t>desire</w:t>
                  </w:r>
                  <w:r>
                    <w:t>] to part</w:t>
                  </w:r>
                  <w:r>
                    <w:t>icipate in the program; and</w:t>
                  </w:r>
                </w:p>
                <w:p w:rsidR="00F826FE" w:rsidRDefault="008E5DF7" w:rsidP="00C93F71">
                  <w:pPr>
                    <w:jc w:val="both"/>
                  </w:pPr>
                  <w:r>
                    <w:t>(2)</w:t>
                  </w:r>
                  <w:r>
                    <w:t xml:space="preserve"> </w:t>
                  </w:r>
                  <w:r>
                    <w:rPr>
                      <w:u w:val="single"/>
                    </w:rPr>
                    <w:t>is</w:t>
                  </w:r>
                  <w:r>
                    <w:t xml:space="preserve"> [</w:t>
                  </w:r>
                  <w:r>
                    <w:rPr>
                      <w:strike/>
                    </w:rPr>
                    <w:t>are</w:t>
                  </w:r>
                  <w:r>
                    <w:t>] determined by the secretary of state to have the appropriate technological capabilities.</w:t>
                  </w:r>
                </w:p>
                <w:p w:rsidR="00F826FE" w:rsidRDefault="008E5DF7" w:rsidP="00C93F71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F826FE" w:rsidRDefault="008E5DF7" w:rsidP="00C93F71">
                  <w:pPr>
                    <w:jc w:val="both"/>
                  </w:pPr>
                  <w:r>
                    <w:lastRenderedPageBreak/>
                    <w:t>SECTION 1.</w:t>
                  </w:r>
                  <w:r>
                    <w:t xml:space="preserve"> </w:t>
                  </w:r>
                  <w:r>
                    <w:t xml:space="preserve">Sections 105.004(b), (c), (d), </w:t>
                  </w:r>
                  <w:r>
                    <w:lastRenderedPageBreak/>
                    <w:t>and (e), Election Code, are amended to read as follows:</w:t>
                  </w:r>
                </w:p>
                <w:p w:rsidR="00F826FE" w:rsidRDefault="008E5DF7" w:rsidP="00C93F71">
                  <w:pPr>
                    <w:jc w:val="both"/>
                  </w:pPr>
                  <w:r>
                    <w:t>(b)</w:t>
                  </w:r>
                  <w:r>
                    <w:t xml:space="preserve"> </w:t>
                  </w:r>
                  <w:r>
                    <w:t xml:space="preserve">The secretary of state shall select to participate in the program </w:t>
                  </w:r>
                  <w:r>
                    <w:rPr>
                      <w:u w:val="single"/>
                    </w:rPr>
                    <w:t>any county</w:t>
                  </w:r>
                  <w:r>
                    <w:t xml:space="preserve"> [</w:t>
                  </w:r>
                  <w:r>
                    <w:rPr>
                      <w:strike/>
                    </w:rPr>
                    <w:t>a number of counties as determined by the secretary of state</w:t>
                  </w:r>
                  <w:r>
                    <w:t>] that:</w:t>
                  </w:r>
                </w:p>
                <w:p w:rsidR="00F826FE" w:rsidRDefault="008E5DF7" w:rsidP="00C93F71">
                  <w:pPr>
                    <w:jc w:val="both"/>
                  </w:pPr>
                  <w:r>
                    <w:t>(1)</w:t>
                  </w:r>
                  <w:r>
                    <w:t xml:space="preserve"> </w:t>
                  </w:r>
                  <w:r>
                    <w:rPr>
                      <w:u w:val="single"/>
                    </w:rPr>
                    <w:t>desires</w:t>
                  </w:r>
                  <w:r>
                    <w:t xml:space="preserve"> [</w:t>
                  </w:r>
                  <w:r>
                    <w:rPr>
                      <w:strike/>
                    </w:rPr>
                    <w:t>desire</w:t>
                  </w:r>
                  <w:r>
                    <w:t>] to participate in the program; and</w:t>
                  </w:r>
                </w:p>
                <w:p w:rsidR="00F826FE" w:rsidRDefault="008E5DF7" w:rsidP="00C93F71">
                  <w:pPr>
                    <w:jc w:val="both"/>
                  </w:pPr>
                  <w:r>
                    <w:t>(2)</w:t>
                  </w:r>
                  <w:r>
                    <w:t xml:space="preserve"> </w:t>
                  </w:r>
                  <w:r>
                    <w:rPr>
                      <w:u w:val="single"/>
                    </w:rPr>
                    <w:t>is</w:t>
                  </w:r>
                  <w:r>
                    <w:t xml:space="preserve"> [</w:t>
                  </w:r>
                  <w:r>
                    <w:rPr>
                      <w:strike/>
                    </w:rPr>
                    <w:t>are</w:t>
                  </w:r>
                  <w:r>
                    <w:t>] determined by the secretary of state to h</w:t>
                  </w:r>
                  <w:r>
                    <w:t>ave the appropriate technological capabilities.</w:t>
                  </w:r>
                </w:p>
                <w:p w:rsidR="00F826FE" w:rsidRPr="007673A4" w:rsidRDefault="008E5DF7" w:rsidP="00C93F71">
                  <w:pPr>
                    <w:jc w:val="both"/>
                    <w:rPr>
                      <w:highlight w:val="lightGray"/>
                    </w:rPr>
                  </w:pPr>
                  <w:r w:rsidRPr="007673A4">
                    <w:rPr>
                      <w:highlight w:val="lightGray"/>
                    </w:rPr>
                    <w:t>(c)</w:t>
                  </w:r>
                  <w:r w:rsidRPr="007673A4">
                    <w:rPr>
                      <w:highlight w:val="lightGray"/>
                    </w:rPr>
                    <w:t xml:space="preserve"> </w:t>
                  </w:r>
                  <w:r w:rsidRPr="007673A4">
                    <w:rPr>
                      <w:highlight w:val="lightGray"/>
                    </w:rPr>
                    <w:t>The secretary of state shall operate the program established under Subsection (a) [</w:t>
                  </w:r>
                  <w:r w:rsidRPr="007673A4">
                    <w:rPr>
                      <w:strike/>
                      <w:highlight w:val="lightGray"/>
                    </w:rPr>
                    <w:t>as a pilot program</w:t>
                  </w:r>
                  <w:r w:rsidRPr="007673A4">
                    <w:rPr>
                      <w:highlight w:val="lightGray"/>
                    </w:rPr>
                    <w:t xml:space="preserve">] until September 1, </w:t>
                  </w:r>
                  <w:r w:rsidRPr="007673A4">
                    <w:rPr>
                      <w:highlight w:val="lightGray"/>
                      <w:u w:val="single"/>
                    </w:rPr>
                    <w:t>2021</w:t>
                  </w:r>
                  <w:r w:rsidRPr="007673A4">
                    <w:rPr>
                      <w:highlight w:val="lightGray"/>
                    </w:rPr>
                    <w:t xml:space="preserve"> [</w:t>
                  </w:r>
                  <w:r w:rsidRPr="007673A4">
                    <w:rPr>
                      <w:strike/>
                      <w:highlight w:val="lightGray"/>
                    </w:rPr>
                    <w:t>2017</w:t>
                  </w:r>
                  <w:r w:rsidRPr="007673A4">
                    <w:rPr>
                      <w:highlight w:val="lightGray"/>
                    </w:rPr>
                    <w:t>].</w:t>
                  </w:r>
                </w:p>
                <w:p w:rsidR="00F826FE" w:rsidRPr="007673A4" w:rsidRDefault="008E5DF7" w:rsidP="00C93F71">
                  <w:pPr>
                    <w:jc w:val="both"/>
                    <w:rPr>
                      <w:highlight w:val="lightGray"/>
                    </w:rPr>
                  </w:pPr>
                  <w:r w:rsidRPr="007673A4">
                    <w:rPr>
                      <w:highlight w:val="lightGray"/>
                    </w:rPr>
                    <w:t>(d)</w:t>
                  </w:r>
                  <w:r w:rsidRPr="007673A4">
                    <w:rPr>
                      <w:highlight w:val="lightGray"/>
                    </w:rPr>
                    <w:t xml:space="preserve"> </w:t>
                  </w:r>
                  <w:r w:rsidRPr="007673A4">
                    <w:rPr>
                      <w:highlight w:val="lightGray"/>
                    </w:rPr>
                    <w:t xml:space="preserve">Not later than January 1, </w:t>
                  </w:r>
                  <w:r w:rsidRPr="007673A4">
                    <w:rPr>
                      <w:highlight w:val="lightGray"/>
                      <w:u w:val="single"/>
                    </w:rPr>
                    <w:t>2021</w:t>
                  </w:r>
                  <w:r w:rsidRPr="007673A4">
                    <w:rPr>
                      <w:highlight w:val="lightGray"/>
                    </w:rPr>
                    <w:t xml:space="preserve"> [</w:t>
                  </w:r>
                  <w:r w:rsidRPr="007673A4">
                    <w:rPr>
                      <w:strike/>
                      <w:highlight w:val="lightGray"/>
                    </w:rPr>
                    <w:t>2017</w:t>
                  </w:r>
                  <w:r w:rsidRPr="007673A4">
                    <w:rPr>
                      <w:highlight w:val="lightGray"/>
                    </w:rPr>
                    <w:t>], the secretary of state sha</w:t>
                  </w:r>
                  <w:r w:rsidRPr="007673A4">
                    <w:rPr>
                      <w:highlight w:val="lightGray"/>
                    </w:rPr>
                    <w:t>ll file a report with the legislature.</w:t>
                  </w:r>
                  <w:r w:rsidRPr="007673A4">
                    <w:rPr>
                      <w:highlight w:val="lightGray"/>
                    </w:rPr>
                    <w:t xml:space="preserve"> </w:t>
                  </w:r>
                  <w:r w:rsidRPr="007673A4">
                    <w:rPr>
                      <w:highlight w:val="lightGray"/>
                    </w:rPr>
                    <w:t>The report may include the secretary of state's recommendations on the future use of e-mail ballot submission by members of the armed forces of the United States and suggestions for permanent statutory authority regar</w:t>
                  </w:r>
                  <w:r w:rsidRPr="007673A4">
                    <w:rPr>
                      <w:highlight w:val="lightGray"/>
                    </w:rPr>
                    <w:t>ding e-mail ballot submission by members of the armed forces of the United States.</w:t>
                  </w:r>
                </w:p>
                <w:p w:rsidR="00F826FE" w:rsidRDefault="008E5DF7" w:rsidP="00C93F71">
                  <w:pPr>
                    <w:jc w:val="both"/>
                  </w:pPr>
                  <w:r w:rsidRPr="007673A4">
                    <w:rPr>
                      <w:highlight w:val="lightGray"/>
                    </w:rPr>
                    <w:t>(e)</w:t>
                  </w:r>
                  <w:r w:rsidRPr="007673A4">
                    <w:rPr>
                      <w:highlight w:val="lightGray"/>
                    </w:rPr>
                    <w:t xml:space="preserve"> </w:t>
                  </w:r>
                  <w:r w:rsidRPr="007673A4">
                    <w:rPr>
                      <w:highlight w:val="lightGray"/>
                    </w:rPr>
                    <w:t xml:space="preserve">This section expires September 1, </w:t>
                  </w:r>
                  <w:r w:rsidRPr="007673A4">
                    <w:rPr>
                      <w:highlight w:val="lightGray"/>
                      <w:u w:val="single"/>
                    </w:rPr>
                    <w:t>2021</w:t>
                  </w:r>
                  <w:r w:rsidRPr="007673A4">
                    <w:rPr>
                      <w:highlight w:val="lightGray"/>
                    </w:rPr>
                    <w:t xml:space="preserve"> [</w:t>
                  </w:r>
                  <w:r w:rsidRPr="007673A4">
                    <w:rPr>
                      <w:strike/>
                      <w:highlight w:val="lightGray"/>
                    </w:rPr>
                    <w:t>2017</w:t>
                  </w:r>
                  <w:r w:rsidRPr="007673A4">
                    <w:rPr>
                      <w:highlight w:val="lightGray"/>
                    </w:rPr>
                    <w:t>].</w:t>
                  </w:r>
                </w:p>
              </w:tc>
            </w:tr>
            <w:tr w:rsidR="00387B91" w:rsidTr="007673A4">
              <w:tc>
                <w:tcPr>
                  <w:tcW w:w="4680" w:type="dxa"/>
                  <w:tcMar>
                    <w:right w:w="360" w:type="dxa"/>
                  </w:tcMar>
                </w:tcPr>
                <w:p w:rsidR="00F826FE" w:rsidRDefault="008E5DF7" w:rsidP="00C93F71">
                  <w:pPr>
                    <w:jc w:val="both"/>
                  </w:pPr>
                  <w:r>
                    <w:lastRenderedPageBreak/>
                    <w:t>SECTION 2.</w:t>
                  </w:r>
                  <w:r>
                    <w:t xml:space="preserve"> </w:t>
                  </w:r>
                  <w:r>
                    <w:t>Sections 105.004(c), (d), and (e), Election Code, are repealed.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F826FE" w:rsidRDefault="008E5DF7" w:rsidP="00C93F71">
                  <w:pPr>
                    <w:jc w:val="both"/>
                  </w:pPr>
                  <w:r w:rsidRPr="007673A4">
                    <w:rPr>
                      <w:highlight w:val="lightGray"/>
                    </w:rPr>
                    <w:t>No equivalent provision.</w:t>
                  </w:r>
                </w:p>
                <w:p w:rsidR="00F826FE" w:rsidRDefault="008E5DF7" w:rsidP="00C93F71">
                  <w:pPr>
                    <w:jc w:val="both"/>
                  </w:pPr>
                </w:p>
              </w:tc>
            </w:tr>
            <w:tr w:rsidR="00387B91" w:rsidTr="007673A4">
              <w:tc>
                <w:tcPr>
                  <w:tcW w:w="4680" w:type="dxa"/>
                  <w:tcMar>
                    <w:right w:w="360" w:type="dxa"/>
                  </w:tcMar>
                </w:tcPr>
                <w:p w:rsidR="00F826FE" w:rsidRDefault="008E5DF7" w:rsidP="00C93F71">
                  <w:pPr>
                    <w:jc w:val="both"/>
                  </w:pPr>
                  <w:r>
                    <w:t>SECTION 3.</w:t>
                  </w:r>
                  <w:r>
                    <w:t xml:space="preserve"> </w:t>
                  </w:r>
                  <w:r>
                    <w:t>This Act</w:t>
                  </w:r>
                  <w:r>
                    <w:t xml:space="preserve"> takes effect immediately if it receives a vote of two-thirds of all the members elected to each house, as provided by Section 39, Article III, Texas Constitution.</w:t>
                  </w:r>
                  <w:r>
                    <w:t xml:space="preserve"> </w:t>
                  </w:r>
                  <w:r>
                    <w:t xml:space="preserve">If this Act does not receive the vote necessary for immediate effect, this Act takes effect </w:t>
                  </w:r>
                  <w:r>
                    <w:t>September 1, 2017.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F826FE" w:rsidRDefault="008E5DF7" w:rsidP="00C93F71">
                  <w:pPr>
                    <w:jc w:val="both"/>
                  </w:pPr>
                  <w:r>
                    <w:t>SECTION 2. Same as introduced version.</w:t>
                  </w:r>
                </w:p>
                <w:p w:rsidR="00F826FE" w:rsidRDefault="008E5DF7" w:rsidP="00C93F71">
                  <w:pPr>
                    <w:jc w:val="both"/>
                  </w:pPr>
                </w:p>
                <w:p w:rsidR="00F826FE" w:rsidRDefault="008E5DF7" w:rsidP="00C93F71">
                  <w:pPr>
                    <w:jc w:val="both"/>
                  </w:pPr>
                </w:p>
              </w:tc>
            </w:tr>
          </w:tbl>
          <w:p w:rsidR="00F826FE" w:rsidRDefault="008E5DF7" w:rsidP="00C93F71"/>
          <w:p w:rsidR="00F826FE" w:rsidRPr="009C1E9A" w:rsidRDefault="008E5DF7" w:rsidP="00C93F71">
            <w:pPr>
              <w:rPr>
                <w:b/>
                <w:u w:val="single"/>
              </w:rPr>
            </w:pPr>
          </w:p>
        </w:tc>
      </w:tr>
    </w:tbl>
    <w:p w:rsidR="008423E4" w:rsidRPr="00BE0E75" w:rsidRDefault="008E5DF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E5DF7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E5DF7">
      <w:r>
        <w:separator/>
      </w:r>
    </w:p>
  </w:endnote>
  <w:endnote w:type="continuationSeparator" w:id="0">
    <w:p w:rsidR="00000000" w:rsidRDefault="008E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87B91" w:rsidTr="009C1E9A">
      <w:trPr>
        <w:cantSplit/>
      </w:trPr>
      <w:tc>
        <w:tcPr>
          <w:tcW w:w="0" w:type="pct"/>
        </w:tcPr>
        <w:p w:rsidR="00137D90" w:rsidRDefault="008E5DF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E5DF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E5DF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E5DF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E5DF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87B91" w:rsidTr="009C1E9A">
      <w:trPr>
        <w:cantSplit/>
      </w:trPr>
      <w:tc>
        <w:tcPr>
          <w:tcW w:w="0" w:type="pct"/>
        </w:tcPr>
        <w:p w:rsidR="00EC379B" w:rsidRDefault="008E5DF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E5DF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22658</w:t>
          </w:r>
        </w:p>
      </w:tc>
      <w:tc>
        <w:tcPr>
          <w:tcW w:w="2453" w:type="pct"/>
        </w:tcPr>
        <w:p w:rsidR="00EC379B" w:rsidRDefault="008E5DF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17.98.180</w:t>
          </w:r>
          <w:r>
            <w:fldChar w:fldCharType="end"/>
          </w:r>
        </w:p>
      </w:tc>
    </w:tr>
    <w:tr w:rsidR="00387B91" w:rsidTr="009C1E9A">
      <w:trPr>
        <w:cantSplit/>
      </w:trPr>
      <w:tc>
        <w:tcPr>
          <w:tcW w:w="0" w:type="pct"/>
        </w:tcPr>
        <w:p w:rsidR="00EC379B" w:rsidRDefault="008E5DF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E5DF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19801</w:t>
          </w:r>
        </w:p>
      </w:tc>
      <w:tc>
        <w:tcPr>
          <w:tcW w:w="2453" w:type="pct"/>
        </w:tcPr>
        <w:p w:rsidR="00EC379B" w:rsidRDefault="008E5DF7" w:rsidP="006D504F">
          <w:pPr>
            <w:pStyle w:val="Footer"/>
            <w:rPr>
              <w:rStyle w:val="PageNumber"/>
            </w:rPr>
          </w:pPr>
        </w:p>
        <w:p w:rsidR="00EC379B" w:rsidRDefault="008E5DF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87B9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E5DF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E5DF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E5DF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E5DF7">
      <w:r>
        <w:separator/>
      </w:r>
    </w:p>
  </w:footnote>
  <w:footnote w:type="continuationSeparator" w:id="0">
    <w:p w:rsidR="00000000" w:rsidRDefault="008E5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91"/>
    <w:rsid w:val="00387B91"/>
    <w:rsid w:val="008E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E4C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4C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E4C7F"/>
  </w:style>
  <w:style w:type="paragraph" w:styleId="CommentSubject">
    <w:name w:val="annotation subject"/>
    <w:basedOn w:val="CommentText"/>
    <w:next w:val="CommentText"/>
    <w:link w:val="CommentSubjectChar"/>
    <w:rsid w:val="00DE4C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4C7F"/>
    <w:rPr>
      <w:b/>
      <w:bCs/>
    </w:rPr>
  </w:style>
  <w:style w:type="paragraph" w:styleId="Revision">
    <w:name w:val="Revision"/>
    <w:hidden/>
    <w:uiPriority w:val="99"/>
    <w:semiHidden/>
    <w:rsid w:val="004F24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E4C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4C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E4C7F"/>
  </w:style>
  <w:style w:type="paragraph" w:styleId="CommentSubject">
    <w:name w:val="annotation subject"/>
    <w:basedOn w:val="CommentText"/>
    <w:next w:val="CommentText"/>
    <w:link w:val="CommentSubjectChar"/>
    <w:rsid w:val="00DE4C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4C7F"/>
    <w:rPr>
      <w:b/>
      <w:bCs/>
    </w:rPr>
  </w:style>
  <w:style w:type="paragraph" w:styleId="Revision">
    <w:name w:val="Revision"/>
    <w:hidden/>
    <w:uiPriority w:val="99"/>
    <w:semiHidden/>
    <w:rsid w:val="004F24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641</Words>
  <Characters>3443</Characters>
  <Application>Microsoft Office Word</Application>
  <DocSecurity>4</DocSecurity>
  <Lines>113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HB01414 (Committee Report (Substituted))</vt:lpstr>
    </vt:vector>
  </TitlesOfParts>
  <Company>State of Texas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22658</dc:subject>
  <dc:creator>State of Texas</dc:creator>
  <dc:description>HB 1414 by Cortez-(H)Elections (Substitute Document Number: 85R 19801)</dc:description>
  <cp:lastModifiedBy>Brianna Weis</cp:lastModifiedBy>
  <cp:revision>2</cp:revision>
  <cp:lastPrinted>2017-03-17T14:55:00Z</cp:lastPrinted>
  <dcterms:created xsi:type="dcterms:W3CDTF">2017-04-13T16:52:00Z</dcterms:created>
  <dcterms:modified xsi:type="dcterms:W3CDTF">2017-04-13T16:52:00Z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17.98.180</vt:lpwstr>
  </property>
</Properties>
</file>