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1FCF" w:rsidTr="00345119">
        <w:tc>
          <w:tcPr>
            <w:tcW w:w="9576" w:type="dxa"/>
            <w:noWrap/>
          </w:tcPr>
          <w:p w:rsidR="008423E4" w:rsidRPr="0022177D" w:rsidRDefault="00717E1E" w:rsidP="00345119">
            <w:pPr>
              <w:pStyle w:val="Heading1"/>
            </w:pPr>
            <w:bookmarkStart w:id="0" w:name="_GoBack"/>
            <w:bookmarkEnd w:id="0"/>
            <w:r>
              <w:t>B</w:t>
            </w:r>
            <w:r w:rsidRPr="00631897">
              <w:t>ILL ANALYSIS</w:t>
            </w:r>
          </w:p>
        </w:tc>
      </w:tr>
    </w:tbl>
    <w:p w:rsidR="008423E4" w:rsidRPr="0022177D" w:rsidRDefault="00717E1E" w:rsidP="008423E4">
      <w:pPr>
        <w:jc w:val="center"/>
      </w:pPr>
    </w:p>
    <w:p w:rsidR="008423E4" w:rsidRPr="00B31F0E" w:rsidRDefault="00717E1E" w:rsidP="008423E4"/>
    <w:p w:rsidR="008423E4" w:rsidRPr="00742794" w:rsidRDefault="00717E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1FCF" w:rsidTr="00345119">
        <w:tc>
          <w:tcPr>
            <w:tcW w:w="9576" w:type="dxa"/>
          </w:tcPr>
          <w:p w:rsidR="008423E4" w:rsidRPr="00861995" w:rsidRDefault="00717E1E" w:rsidP="00345119">
            <w:pPr>
              <w:jc w:val="right"/>
            </w:pPr>
            <w:r>
              <w:t>H.B. 1416</w:t>
            </w:r>
          </w:p>
        </w:tc>
      </w:tr>
      <w:tr w:rsidR="00431FCF" w:rsidTr="00345119">
        <w:tc>
          <w:tcPr>
            <w:tcW w:w="9576" w:type="dxa"/>
          </w:tcPr>
          <w:p w:rsidR="008423E4" w:rsidRPr="00861995" w:rsidRDefault="00717E1E" w:rsidP="006A0FDD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431FCF" w:rsidTr="00345119">
        <w:tc>
          <w:tcPr>
            <w:tcW w:w="9576" w:type="dxa"/>
          </w:tcPr>
          <w:p w:rsidR="008423E4" w:rsidRPr="00861995" w:rsidRDefault="00717E1E" w:rsidP="00345119">
            <w:pPr>
              <w:jc w:val="right"/>
            </w:pPr>
            <w:r>
              <w:t>Pensions</w:t>
            </w:r>
          </w:p>
        </w:tc>
      </w:tr>
      <w:tr w:rsidR="00431FCF" w:rsidTr="00345119">
        <w:tc>
          <w:tcPr>
            <w:tcW w:w="9576" w:type="dxa"/>
          </w:tcPr>
          <w:p w:rsidR="008423E4" w:rsidRDefault="00717E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17E1E" w:rsidP="008423E4">
      <w:pPr>
        <w:tabs>
          <w:tab w:val="right" w:pos="9360"/>
        </w:tabs>
      </w:pPr>
    </w:p>
    <w:p w:rsidR="008423E4" w:rsidRDefault="00717E1E" w:rsidP="008423E4"/>
    <w:p w:rsidR="008423E4" w:rsidRDefault="00717E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1FCF" w:rsidTr="00345119">
        <w:tc>
          <w:tcPr>
            <w:tcW w:w="9576" w:type="dxa"/>
          </w:tcPr>
          <w:p w:rsidR="008423E4" w:rsidRPr="00A8133F" w:rsidRDefault="00717E1E" w:rsidP="00C861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17E1E" w:rsidP="00C86102"/>
          <w:p w:rsidR="008423E4" w:rsidRDefault="00717E1E" w:rsidP="00C86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 w:rsidRPr="00517EED">
              <w:t xml:space="preserve">Texas' pre-funded retirement systems have </w:t>
            </w:r>
            <w:r>
              <w:t>faced</w:t>
            </w:r>
            <w:r w:rsidRPr="00517EED">
              <w:t xml:space="preserve"> </w:t>
            </w:r>
            <w:r w:rsidRPr="00517EED">
              <w:t xml:space="preserve">many challenges </w:t>
            </w:r>
            <w:r>
              <w:t>to</w:t>
            </w:r>
            <w:r w:rsidRPr="00517EED">
              <w:t xml:space="preserve"> </w:t>
            </w:r>
            <w:r w:rsidRPr="00517EED">
              <w:t xml:space="preserve">remaining solvent </w:t>
            </w:r>
            <w:r>
              <w:t>and contend that</w:t>
            </w:r>
            <w:r w:rsidRPr="00517EED">
              <w:t xml:space="preserve"> </w:t>
            </w:r>
            <w:r>
              <w:t>c</w:t>
            </w:r>
            <w:r w:rsidRPr="00517EED">
              <w:t xml:space="preserve">urrent methods used to fund </w:t>
            </w:r>
            <w:r>
              <w:t xml:space="preserve">these </w:t>
            </w:r>
            <w:r w:rsidRPr="00517EED">
              <w:t xml:space="preserve">obligations are no longer </w:t>
            </w:r>
            <w:r>
              <w:t xml:space="preserve">viable and </w:t>
            </w:r>
            <w:r w:rsidRPr="00517EED">
              <w:t>increasingly run the risk of betraying the promises made to respective employees</w:t>
            </w:r>
            <w:r>
              <w:t>.</w:t>
            </w:r>
            <w:r w:rsidRPr="00517EED">
              <w:t xml:space="preserve"> H</w:t>
            </w:r>
            <w:r>
              <w:t>.</w:t>
            </w:r>
            <w:r w:rsidRPr="00517EED">
              <w:t>B</w:t>
            </w:r>
            <w:r>
              <w:t>.</w:t>
            </w:r>
            <w:r w:rsidRPr="00517EED">
              <w:t xml:space="preserve"> 1416 </w:t>
            </w:r>
            <w:r>
              <w:t>seeks to address this issue by authorizing the governing body of a public retirement system t</w:t>
            </w:r>
            <w:r>
              <w:t xml:space="preserve">o conduct a study to evaluate the cost-effectiveness and feasibility of implementing a </w:t>
            </w:r>
            <w:r w:rsidRPr="0084336A">
              <w:t xml:space="preserve">pension revenue enhancement strategy to create </w:t>
            </w:r>
            <w:r>
              <w:t xml:space="preserve">an </w:t>
            </w:r>
            <w:r w:rsidRPr="0084336A">
              <w:t>additional source</w:t>
            </w:r>
            <w:r>
              <w:t xml:space="preserve"> of funding</w:t>
            </w:r>
            <w:r>
              <w:t xml:space="preserve"> for the applicable system</w:t>
            </w:r>
            <w:r>
              <w:t>.</w:t>
            </w:r>
          </w:p>
          <w:p w:rsidR="008423E4" w:rsidRPr="00E26B13" w:rsidRDefault="00717E1E" w:rsidP="00C86102">
            <w:pPr>
              <w:rPr>
                <w:b/>
              </w:rPr>
            </w:pPr>
          </w:p>
        </w:tc>
      </w:tr>
      <w:tr w:rsidR="00431FCF" w:rsidTr="00345119">
        <w:tc>
          <w:tcPr>
            <w:tcW w:w="9576" w:type="dxa"/>
          </w:tcPr>
          <w:p w:rsidR="0017725B" w:rsidRDefault="00717E1E" w:rsidP="00C861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17E1E" w:rsidP="00C86102">
            <w:pPr>
              <w:rPr>
                <w:b/>
                <w:u w:val="single"/>
              </w:rPr>
            </w:pPr>
          </w:p>
          <w:p w:rsidR="00422235" w:rsidRPr="00422235" w:rsidRDefault="00717E1E" w:rsidP="00C86102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17E1E" w:rsidP="00C86102">
            <w:pPr>
              <w:rPr>
                <w:b/>
                <w:u w:val="single"/>
              </w:rPr>
            </w:pPr>
          </w:p>
        </w:tc>
      </w:tr>
      <w:tr w:rsidR="00431FCF" w:rsidTr="00345119">
        <w:tc>
          <w:tcPr>
            <w:tcW w:w="9576" w:type="dxa"/>
          </w:tcPr>
          <w:p w:rsidR="008423E4" w:rsidRPr="00A8133F" w:rsidRDefault="00717E1E" w:rsidP="00C861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717E1E" w:rsidP="00C86102"/>
          <w:p w:rsidR="00422235" w:rsidRDefault="00717E1E" w:rsidP="00C86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17E1E" w:rsidP="00C86102">
            <w:pPr>
              <w:rPr>
                <w:b/>
              </w:rPr>
            </w:pPr>
          </w:p>
        </w:tc>
      </w:tr>
      <w:tr w:rsidR="00431FCF" w:rsidTr="00345119">
        <w:tc>
          <w:tcPr>
            <w:tcW w:w="9576" w:type="dxa"/>
          </w:tcPr>
          <w:p w:rsidR="008423E4" w:rsidRPr="00A8133F" w:rsidRDefault="00717E1E" w:rsidP="00C8610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17E1E" w:rsidP="00C86102"/>
          <w:p w:rsidR="008423E4" w:rsidRDefault="00717E1E" w:rsidP="00C86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1416 </w:t>
            </w:r>
            <w:r>
              <w:t>authorizes the governing body of a public retirement system</w:t>
            </w:r>
            <w:r>
              <w:t xml:space="preserve"> </w:t>
            </w:r>
            <w:r>
              <w:t xml:space="preserve">to conduct a study to evaluate the cost-effectiveness and feasibility of implementing a </w:t>
            </w:r>
            <w:r w:rsidRPr="0084336A">
              <w:t>pension revenue enhancement strategy to create an additional source of funding to address potential deficiencies in funding the retirement system's liabilities.</w:t>
            </w:r>
            <w:r>
              <w:t xml:space="preserve"> The bil</w:t>
            </w:r>
            <w:r>
              <w:t>l defines "p</w:t>
            </w:r>
            <w:r w:rsidRPr="008D4128">
              <w:t>ension revenue enhancement strategy"</w:t>
            </w:r>
            <w:r>
              <w:t xml:space="preserve"> as a </w:t>
            </w:r>
            <w:r w:rsidRPr="008D4128">
              <w:t>strategy by which a public retirement system obtains a life insurance policy for each employee participating in the retirement system, with the employee's consent, held in a separate trust for the benef</w:t>
            </w:r>
            <w:r w:rsidRPr="008D4128">
              <w:t>it of the retirement system</w:t>
            </w:r>
            <w:r>
              <w:t xml:space="preserve"> </w:t>
            </w:r>
            <w:r>
              <w:t>and</w:t>
            </w:r>
            <w:r>
              <w:t xml:space="preserve"> under which</w:t>
            </w:r>
            <w:r>
              <w:t xml:space="preserve">, on the death of the employee, </w:t>
            </w:r>
            <w:r w:rsidRPr="008D4128">
              <w:t>the proceeds of the life insurance policy would be payable to the public retirement system and added to the retirement system's assets.</w:t>
            </w:r>
          </w:p>
          <w:p w:rsidR="00731E4F" w:rsidRDefault="00717E1E" w:rsidP="00C86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F39A5" w:rsidRDefault="00717E1E" w:rsidP="00C861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1416 requires the governing body of a </w:t>
            </w:r>
            <w:r w:rsidRPr="00731E4F">
              <w:t>p</w:t>
            </w:r>
            <w:r w:rsidRPr="00731E4F">
              <w:t xml:space="preserve">ublic retirement system that completes </w:t>
            </w:r>
            <w:r>
              <w:t xml:space="preserve">such </w:t>
            </w:r>
            <w:r w:rsidRPr="00731E4F">
              <w:t>a study</w:t>
            </w:r>
            <w:r>
              <w:t xml:space="preserve"> to submit a written report</w:t>
            </w:r>
            <w:r>
              <w:t xml:space="preserve"> not </w:t>
            </w:r>
            <w:r w:rsidRPr="00731E4F">
              <w:t>later than September 1, 2018</w:t>
            </w:r>
            <w:r>
              <w:t xml:space="preserve">, </w:t>
            </w:r>
            <w:r>
              <w:t xml:space="preserve">to the legislature and the </w:t>
            </w:r>
            <w:r w:rsidRPr="00CF39A5">
              <w:t>standing committees of the house of representatives and senate that have primary jurisdiction over state pension sys</w:t>
            </w:r>
            <w:r w:rsidRPr="00CF39A5">
              <w:t>tems containing the findings of the study together with the governing body's recommendations regarding the cos</w:t>
            </w:r>
            <w:r>
              <w:t xml:space="preserve">t-effectiveness and feasibility </w:t>
            </w:r>
            <w:r w:rsidRPr="00CF39A5">
              <w:t>of implementing a pension revenue enhancement strategy.</w:t>
            </w:r>
            <w:r>
              <w:t xml:space="preserve"> </w:t>
            </w:r>
            <w:r>
              <w:t xml:space="preserve">The bill's provisions </w:t>
            </w:r>
            <w:r>
              <w:t>expire December 31, 2018.</w:t>
            </w:r>
          </w:p>
          <w:p w:rsidR="008423E4" w:rsidRPr="00835628" w:rsidRDefault="00717E1E" w:rsidP="00C86102">
            <w:pPr>
              <w:rPr>
                <w:b/>
              </w:rPr>
            </w:pPr>
          </w:p>
        </w:tc>
      </w:tr>
      <w:tr w:rsidR="00431FCF" w:rsidTr="00345119">
        <w:tc>
          <w:tcPr>
            <w:tcW w:w="9576" w:type="dxa"/>
          </w:tcPr>
          <w:p w:rsidR="008423E4" w:rsidRPr="00A8133F" w:rsidRDefault="00717E1E" w:rsidP="00C861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717E1E" w:rsidP="00C86102"/>
          <w:p w:rsidR="008423E4" w:rsidRPr="00233FDB" w:rsidRDefault="00717E1E" w:rsidP="008D18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8423E4" w:rsidRPr="00BE0E75" w:rsidRDefault="00717E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17E1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7E1E">
      <w:r>
        <w:separator/>
      </w:r>
    </w:p>
  </w:endnote>
  <w:endnote w:type="continuationSeparator" w:id="0">
    <w:p w:rsidR="00000000" w:rsidRDefault="0071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F7" w:rsidRDefault="00717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1FCF" w:rsidTr="009C1E9A">
      <w:trPr>
        <w:cantSplit/>
      </w:trPr>
      <w:tc>
        <w:tcPr>
          <w:tcW w:w="0" w:type="pct"/>
        </w:tcPr>
        <w:p w:rsidR="00137D90" w:rsidRDefault="00717E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17E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17E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17E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17E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1FCF" w:rsidTr="009C1E9A">
      <w:trPr>
        <w:cantSplit/>
      </w:trPr>
      <w:tc>
        <w:tcPr>
          <w:tcW w:w="0" w:type="pct"/>
        </w:tcPr>
        <w:p w:rsidR="00EC379B" w:rsidRDefault="00717E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17E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26622</w:t>
          </w:r>
        </w:p>
      </w:tc>
      <w:tc>
        <w:tcPr>
          <w:tcW w:w="2453" w:type="pct"/>
        </w:tcPr>
        <w:p w:rsidR="00EC379B" w:rsidRDefault="00717E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17.116.447</w:t>
          </w:r>
          <w:r>
            <w:fldChar w:fldCharType="end"/>
          </w:r>
        </w:p>
      </w:tc>
    </w:tr>
    <w:tr w:rsidR="00431FCF" w:rsidTr="009C1E9A">
      <w:trPr>
        <w:cantSplit/>
      </w:trPr>
      <w:tc>
        <w:tcPr>
          <w:tcW w:w="0" w:type="pct"/>
        </w:tcPr>
        <w:p w:rsidR="00EC379B" w:rsidRDefault="00717E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17E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17E1E" w:rsidP="006D504F">
          <w:pPr>
            <w:pStyle w:val="Footer"/>
            <w:rPr>
              <w:rStyle w:val="PageNumber"/>
            </w:rPr>
          </w:pPr>
        </w:p>
        <w:p w:rsidR="00EC379B" w:rsidRDefault="00717E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1F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17E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17E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17E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F7" w:rsidRDefault="00717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7E1E">
      <w:r>
        <w:separator/>
      </w:r>
    </w:p>
  </w:footnote>
  <w:footnote w:type="continuationSeparator" w:id="0">
    <w:p w:rsidR="00000000" w:rsidRDefault="0071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F7" w:rsidRDefault="00717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F7" w:rsidRDefault="00717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F7" w:rsidRDefault="00717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CF"/>
    <w:rsid w:val="00431FCF"/>
    <w:rsid w:val="0071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43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36A"/>
  </w:style>
  <w:style w:type="paragraph" w:styleId="CommentSubject">
    <w:name w:val="annotation subject"/>
    <w:basedOn w:val="CommentText"/>
    <w:next w:val="CommentText"/>
    <w:link w:val="CommentSubjectChar"/>
    <w:rsid w:val="0084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43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36A"/>
  </w:style>
  <w:style w:type="paragraph" w:styleId="CommentSubject">
    <w:name w:val="annotation subject"/>
    <w:basedOn w:val="CommentText"/>
    <w:next w:val="CommentText"/>
    <w:link w:val="CommentSubjectChar"/>
    <w:rsid w:val="0084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2165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HB01416 (Committee Report (Unamended))</vt:lpstr>
    </vt:vector>
  </TitlesOfParts>
  <Company>State of Texas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26622</dc:subject>
  <dc:creator>State of Texas</dc:creator>
  <dc:description>HB 1416 by Stephenson-(H)Pensions</dc:description>
  <cp:lastModifiedBy>Molly Hoffman-Bricker</cp:lastModifiedBy>
  <cp:revision>2</cp:revision>
  <cp:lastPrinted>2017-04-07T17:06:00Z</cp:lastPrinted>
  <dcterms:created xsi:type="dcterms:W3CDTF">2017-04-26T20:25:00Z</dcterms:created>
  <dcterms:modified xsi:type="dcterms:W3CDTF">2017-04-26T20:25:00Z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17.116.447</vt:lpwstr>
  </property>
</Properties>
</file>