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43B2" w:rsidTr="00345119">
        <w:tc>
          <w:tcPr>
            <w:tcW w:w="9576" w:type="dxa"/>
            <w:noWrap/>
          </w:tcPr>
          <w:p w:rsidR="008423E4" w:rsidRPr="0022177D" w:rsidRDefault="00394E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4E0E" w:rsidP="008423E4">
      <w:pPr>
        <w:jc w:val="center"/>
      </w:pPr>
    </w:p>
    <w:p w:rsidR="008423E4" w:rsidRPr="00B31F0E" w:rsidRDefault="00394E0E" w:rsidP="008423E4"/>
    <w:p w:rsidR="008423E4" w:rsidRPr="00742794" w:rsidRDefault="00394E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43B2" w:rsidTr="00345119">
        <w:tc>
          <w:tcPr>
            <w:tcW w:w="9576" w:type="dxa"/>
          </w:tcPr>
          <w:p w:rsidR="008423E4" w:rsidRPr="00861995" w:rsidRDefault="00394E0E" w:rsidP="00345119">
            <w:pPr>
              <w:jc w:val="right"/>
            </w:pPr>
            <w:r>
              <w:t>H.B. 1427</w:t>
            </w:r>
          </w:p>
        </w:tc>
      </w:tr>
      <w:tr w:rsidR="00DA43B2" w:rsidTr="00345119">
        <w:tc>
          <w:tcPr>
            <w:tcW w:w="9576" w:type="dxa"/>
          </w:tcPr>
          <w:p w:rsidR="008423E4" w:rsidRPr="00861995" w:rsidRDefault="00394E0E" w:rsidP="00AE073D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DA43B2" w:rsidTr="00345119">
        <w:tc>
          <w:tcPr>
            <w:tcW w:w="9576" w:type="dxa"/>
          </w:tcPr>
          <w:p w:rsidR="008423E4" w:rsidRPr="00861995" w:rsidRDefault="00394E0E" w:rsidP="00345119">
            <w:pPr>
              <w:jc w:val="right"/>
            </w:pPr>
            <w:r>
              <w:t>Urban Affairs</w:t>
            </w:r>
          </w:p>
        </w:tc>
      </w:tr>
      <w:tr w:rsidR="00DA43B2" w:rsidTr="00345119">
        <w:tc>
          <w:tcPr>
            <w:tcW w:w="9576" w:type="dxa"/>
          </w:tcPr>
          <w:p w:rsidR="008423E4" w:rsidRDefault="00394E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4E0E" w:rsidP="008423E4">
      <w:pPr>
        <w:tabs>
          <w:tab w:val="right" w:pos="9360"/>
        </w:tabs>
      </w:pPr>
    </w:p>
    <w:p w:rsidR="008423E4" w:rsidRDefault="00394E0E" w:rsidP="008423E4"/>
    <w:p w:rsidR="008423E4" w:rsidRDefault="00394E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A43B2" w:rsidTr="00345119">
        <w:tc>
          <w:tcPr>
            <w:tcW w:w="9576" w:type="dxa"/>
          </w:tcPr>
          <w:p w:rsidR="008423E4" w:rsidRPr="00A8133F" w:rsidRDefault="00394E0E" w:rsidP="003C14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4E0E" w:rsidP="003C148D"/>
          <w:p w:rsidR="008423E4" w:rsidRDefault="00394E0E" w:rsidP="003C14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have </w:t>
            </w:r>
            <w:r>
              <w:t>express</w:t>
            </w:r>
            <w:r>
              <w:t>ed</w:t>
            </w:r>
            <w:r>
              <w:t xml:space="preserve"> confusion regarding </w:t>
            </w:r>
            <w:r>
              <w:t>the scope of the limitation on a municipality's authority to</w:t>
            </w:r>
            <w:r w:rsidRPr="00B67E03">
              <w:t xml:space="preserve"> regulat</w:t>
            </w:r>
            <w:r>
              <w:t>e the</w:t>
            </w:r>
            <w:r w:rsidRPr="00B67E03">
              <w:t xml:space="preserve"> operation of</w:t>
            </w:r>
            <w:r>
              <w:t xml:space="preserve"> </w:t>
            </w:r>
            <w:r w:rsidRPr="00B67E03">
              <w:t>electric cooperatives</w:t>
            </w:r>
            <w:r>
              <w:t xml:space="preserve"> as it relates to the placement of electrical substations. </w:t>
            </w:r>
            <w:r w:rsidRPr="00B67E03">
              <w:t>H.B.</w:t>
            </w:r>
            <w:r>
              <w:t xml:space="preserve"> </w:t>
            </w:r>
            <w:r w:rsidRPr="00B67E03">
              <w:t>1427</w:t>
            </w:r>
            <w:r>
              <w:t xml:space="preserve"> seeks to address this </w:t>
            </w:r>
            <w:r>
              <w:t>confusion</w:t>
            </w:r>
            <w:r>
              <w:t xml:space="preserve"> by</w:t>
            </w:r>
            <w:r>
              <w:t xml:space="preserve"> clarifying that such limitation does </w:t>
            </w:r>
            <w:r w:rsidRPr="00F02025">
              <w:t>not prohibit a municipality from enforcing the municipality's zoning or other land use regulat</w:t>
            </w:r>
            <w:r w:rsidRPr="00F02025">
              <w:t>ions</w:t>
            </w:r>
            <w:r>
              <w:t xml:space="preserve">, with certain exceptions. </w:t>
            </w:r>
          </w:p>
          <w:p w:rsidR="008423E4" w:rsidRPr="00E26B13" w:rsidRDefault="00394E0E" w:rsidP="003C148D">
            <w:pPr>
              <w:rPr>
                <w:b/>
              </w:rPr>
            </w:pPr>
          </w:p>
        </w:tc>
      </w:tr>
      <w:tr w:rsidR="00DA43B2" w:rsidTr="00345119">
        <w:tc>
          <w:tcPr>
            <w:tcW w:w="9576" w:type="dxa"/>
          </w:tcPr>
          <w:p w:rsidR="0017725B" w:rsidRDefault="00394E0E" w:rsidP="003C14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4E0E" w:rsidP="003C148D">
            <w:pPr>
              <w:rPr>
                <w:b/>
                <w:u w:val="single"/>
              </w:rPr>
            </w:pPr>
          </w:p>
          <w:p w:rsidR="00235DED" w:rsidRPr="00235DED" w:rsidRDefault="00394E0E" w:rsidP="003C148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394E0E" w:rsidP="003C148D">
            <w:pPr>
              <w:rPr>
                <w:b/>
                <w:u w:val="single"/>
              </w:rPr>
            </w:pPr>
          </w:p>
        </w:tc>
      </w:tr>
      <w:tr w:rsidR="00DA43B2" w:rsidTr="00345119">
        <w:tc>
          <w:tcPr>
            <w:tcW w:w="9576" w:type="dxa"/>
          </w:tcPr>
          <w:p w:rsidR="008423E4" w:rsidRPr="00A8133F" w:rsidRDefault="00394E0E" w:rsidP="003C14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4E0E" w:rsidP="003C148D"/>
          <w:p w:rsidR="00235DED" w:rsidRDefault="00394E0E" w:rsidP="003C14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394E0E" w:rsidP="003C148D">
            <w:pPr>
              <w:rPr>
                <w:b/>
              </w:rPr>
            </w:pPr>
          </w:p>
        </w:tc>
      </w:tr>
      <w:tr w:rsidR="00DA43B2" w:rsidTr="00345119">
        <w:tc>
          <w:tcPr>
            <w:tcW w:w="9576" w:type="dxa"/>
          </w:tcPr>
          <w:p w:rsidR="008423E4" w:rsidRPr="00A8133F" w:rsidRDefault="00394E0E" w:rsidP="003C14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4E0E" w:rsidP="003C148D"/>
          <w:p w:rsidR="008423E4" w:rsidRDefault="00394E0E" w:rsidP="003C148D">
            <w:pPr>
              <w:pStyle w:val="Header"/>
              <w:jc w:val="both"/>
            </w:pPr>
            <w:r>
              <w:t xml:space="preserve">H.B. 1427 amends the Utilities Code to </w:t>
            </w:r>
            <w:r>
              <w:t>establish that statutory provisions relating to the limitation of a municipal</w:t>
            </w:r>
            <w:r>
              <w:t>ity's</w:t>
            </w:r>
            <w:r>
              <w:t xml:space="preserve"> authority to regulate </w:t>
            </w:r>
            <w:r>
              <w:t xml:space="preserve">an </w:t>
            </w:r>
            <w:r>
              <w:t>electric cooperative do</w:t>
            </w:r>
            <w:r>
              <w:t xml:space="preserve"> not prohibit a municipality from enforcing the municipality's zoning or other land use regulations, including a specific use permit, </w:t>
            </w:r>
            <w:r>
              <w:t>but the bill prohibits</w:t>
            </w:r>
            <w:r>
              <w:t xml:space="preserve"> a municipality's enforcement of the municipality's land use regulations </w:t>
            </w:r>
            <w:r>
              <w:t>from</w:t>
            </w:r>
            <w:r>
              <w:t xml:space="preserve"> operat</w:t>
            </w:r>
            <w:r>
              <w:t>ing</w:t>
            </w:r>
            <w:r>
              <w:t xml:space="preserve"> to exclude t</w:t>
            </w:r>
            <w:r>
              <w:t xml:space="preserve">he electric cooperative from the municipality or </w:t>
            </w:r>
            <w:r>
              <w:t>from</w:t>
            </w:r>
            <w:r>
              <w:t xml:space="preserve"> directly conflict</w:t>
            </w:r>
            <w:r>
              <w:t>ing</w:t>
            </w:r>
            <w:r>
              <w:t xml:space="preserve"> with a certification of convenience and necessity granted by the Public Utility Commission of Texas.</w:t>
            </w:r>
          </w:p>
          <w:p w:rsidR="008423E4" w:rsidRPr="00835628" w:rsidRDefault="00394E0E" w:rsidP="003C148D">
            <w:pPr>
              <w:rPr>
                <w:b/>
              </w:rPr>
            </w:pPr>
          </w:p>
        </w:tc>
      </w:tr>
      <w:tr w:rsidR="00DA43B2" w:rsidTr="00345119">
        <w:tc>
          <w:tcPr>
            <w:tcW w:w="9576" w:type="dxa"/>
          </w:tcPr>
          <w:p w:rsidR="008423E4" w:rsidRPr="00A8133F" w:rsidRDefault="00394E0E" w:rsidP="003C14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4E0E" w:rsidP="003C148D"/>
          <w:p w:rsidR="008423E4" w:rsidRPr="003624F2" w:rsidRDefault="00394E0E" w:rsidP="003C14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94E0E" w:rsidP="003C148D">
            <w:pPr>
              <w:rPr>
                <w:b/>
              </w:rPr>
            </w:pPr>
          </w:p>
        </w:tc>
      </w:tr>
    </w:tbl>
    <w:p w:rsidR="008423E4" w:rsidRPr="00BE0E75" w:rsidRDefault="00394E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4E0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4E0E">
      <w:r>
        <w:separator/>
      </w:r>
    </w:p>
  </w:endnote>
  <w:endnote w:type="continuationSeparator" w:id="0">
    <w:p w:rsidR="00000000" w:rsidRDefault="0039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43B2" w:rsidTr="009C1E9A">
      <w:trPr>
        <w:cantSplit/>
      </w:trPr>
      <w:tc>
        <w:tcPr>
          <w:tcW w:w="0" w:type="pct"/>
        </w:tcPr>
        <w:p w:rsidR="00137D90" w:rsidRDefault="00394E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4E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4E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4E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4E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43B2" w:rsidTr="009C1E9A">
      <w:trPr>
        <w:cantSplit/>
      </w:trPr>
      <w:tc>
        <w:tcPr>
          <w:tcW w:w="0" w:type="pct"/>
        </w:tcPr>
        <w:p w:rsidR="00EC379B" w:rsidRDefault="00394E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4E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25125</w:t>
          </w:r>
        </w:p>
      </w:tc>
      <w:tc>
        <w:tcPr>
          <w:tcW w:w="2453" w:type="pct"/>
        </w:tcPr>
        <w:p w:rsidR="00EC379B" w:rsidRDefault="00394E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17.111.560</w:t>
          </w:r>
          <w:r>
            <w:fldChar w:fldCharType="end"/>
          </w:r>
        </w:p>
      </w:tc>
    </w:tr>
    <w:tr w:rsidR="00DA43B2" w:rsidTr="009C1E9A">
      <w:trPr>
        <w:cantSplit/>
      </w:trPr>
      <w:tc>
        <w:tcPr>
          <w:tcW w:w="0" w:type="pct"/>
        </w:tcPr>
        <w:p w:rsidR="00EC379B" w:rsidRDefault="00394E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4E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4E0E" w:rsidP="006D504F">
          <w:pPr>
            <w:pStyle w:val="Footer"/>
            <w:rPr>
              <w:rStyle w:val="PageNumber"/>
            </w:rPr>
          </w:pPr>
        </w:p>
        <w:p w:rsidR="00EC379B" w:rsidRDefault="00394E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43B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4E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4E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4E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4E0E">
      <w:r>
        <w:separator/>
      </w:r>
    </w:p>
  </w:footnote>
  <w:footnote w:type="continuationSeparator" w:id="0">
    <w:p w:rsidR="00000000" w:rsidRDefault="0039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B2"/>
    <w:rsid w:val="00394E0E"/>
    <w:rsid w:val="00D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35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DED"/>
  </w:style>
  <w:style w:type="paragraph" w:styleId="CommentSubject">
    <w:name w:val="annotation subject"/>
    <w:basedOn w:val="CommentText"/>
    <w:next w:val="CommentText"/>
    <w:link w:val="CommentSubjectChar"/>
    <w:rsid w:val="00235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DED"/>
    <w:rPr>
      <w:b/>
      <w:bCs/>
    </w:rPr>
  </w:style>
  <w:style w:type="character" w:styleId="Hyperlink">
    <w:name w:val="Hyperlink"/>
    <w:basedOn w:val="DefaultParagraphFont"/>
    <w:rsid w:val="00692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12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64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35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DED"/>
  </w:style>
  <w:style w:type="paragraph" w:styleId="CommentSubject">
    <w:name w:val="annotation subject"/>
    <w:basedOn w:val="CommentText"/>
    <w:next w:val="CommentText"/>
    <w:link w:val="CommentSubjectChar"/>
    <w:rsid w:val="00235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DED"/>
    <w:rPr>
      <w:b/>
      <w:bCs/>
    </w:rPr>
  </w:style>
  <w:style w:type="character" w:styleId="Hyperlink">
    <w:name w:val="Hyperlink"/>
    <w:basedOn w:val="DefaultParagraphFont"/>
    <w:rsid w:val="00692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12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6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1416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HB01427 (Committee Report (Unamended))</vt:lpstr>
    </vt:vector>
  </TitlesOfParts>
  <Company>State of Texas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25125</dc:subject>
  <dc:creator>State of Texas</dc:creator>
  <dc:description>HB 1427 by Fallon-(H)Urban Affairs</dc:description>
  <cp:lastModifiedBy>Alexander McMillan</cp:lastModifiedBy>
  <cp:revision>2</cp:revision>
  <cp:lastPrinted>2017-04-22T21:22:00Z</cp:lastPrinted>
  <dcterms:created xsi:type="dcterms:W3CDTF">2017-05-03T21:02:00Z</dcterms:created>
  <dcterms:modified xsi:type="dcterms:W3CDTF">2017-05-03T21:02:00Z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17.111.560</vt:lpwstr>
  </property>
</Properties>
</file>