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F7923" w:rsidTr="00345119">
        <w:tc>
          <w:tcPr>
            <w:tcW w:w="9576" w:type="dxa"/>
            <w:noWrap/>
          </w:tcPr>
          <w:p w:rsidR="008423E4" w:rsidRPr="0022177D" w:rsidRDefault="00E63F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63FAC" w:rsidP="008423E4">
      <w:pPr>
        <w:jc w:val="center"/>
      </w:pPr>
    </w:p>
    <w:p w:rsidR="008423E4" w:rsidRPr="00B31F0E" w:rsidRDefault="00E63FAC" w:rsidP="008423E4"/>
    <w:p w:rsidR="008423E4" w:rsidRPr="00742794" w:rsidRDefault="00E63F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F7923" w:rsidTr="00345119">
        <w:tc>
          <w:tcPr>
            <w:tcW w:w="9576" w:type="dxa"/>
          </w:tcPr>
          <w:p w:rsidR="008423E4" w:rsidRPr="00861995" w:rsidRDefault="00E63FAC" w:rsidP="00345119">
            <w:pPr>
              <w:jc w:val="right"/>
            </w:pPr>
            <w:r>
              <w:t>H.B. 1442</w:t>
            </w:r>
          </w:p>
        </w:tc>
      </w:tr>
      <w:tr w:rsidR="007F7923" w:rsidTr="00345119">
        <w:tc>
          <w:tcPr>
            <w:tcW w:w="9576" w:type="dxa"/>
          </w:tcPr>
          <w:p w:rsidR="008423E4" w:rsidRPr="00861995" w:rsidRDefault="00E63FAC" w:rsidP="00BA1EA1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7F7923" w:rsidTr="00345119">
        <w:tc>
          <w:tcPr>
            <w:tcW w:w="9576" w:type="dxa"/>
          </w:tcPr>
          <w:p w:rsidR="008423E4" w:rsidRPr="00861995" w:rsidRDefault="00E63FAC" w:rsidP="00345119">
            <w:pPr>
              <w:jc w:val="right"/>
            </w:pPr>
            <w:r>
              <w:t>Criminal Jurisprudence</w:t>
            </w:r>
          </w:p>
        </w:tc>
      </w:tr>
      <w:tr w:rsidR="007F7923" w:rsidTr="00345119">
        <w:tc>
          <w:tcPr>
            <w:tcW w:w="9576" w:type="dxa"/>
          </w:tcPr>
          <w:p w:rsidR="008423E4" w:rsidRDefault="00E63FA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63FAC" w:rsidP="008423E4">
      <w:pPr>
        <w:tabs>
          <w:tab w:val="right" w:pos="9360"/>
        </w:tabs>
      </w:pPr>
    </w:p>
    <w:p w:rsidR="008423E4" w:rsidRDefault="00E63FAC" w:rsidP="008423E4"/>
    <w:p w:rsidR="008423E4" w:rsidRDefault="00E63F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F7923" w:rsidTr="00345119">
        <w:tc>
          <w:tcPr>
            <w:tcW w:w="9576" w:type="dxa"/>
          </w:tcPr>
          <w:p w:rsidR="008423E4" w:rsidRPr="00A8133F" w:rsidRDefault="00E63FAC" w:rsidP="00E827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63FAC" w:rsidP="00E827AB"/>
          <w:p w:rsidR="008423E4" w:rsidRDefault="00E63FAC" w:rsidP="00E827AB">
            <w:pPr>
              <w:pStyle w:val="Header"/>
              <w:jc w:val="both"/>
            </w:pPr>
            <w:r>
              <w:t>Interested parties contend that some</w:t>
            </w:r>
            <w:r>
              <w:t xml:space="preserve"> defendant</w:t>
            </w:r>
            <w:r>
              <w:t>s who</w:t>
            </w:r>
            <w:r>
              <w:t xml:space="preserve"> ha</w:t>
            </w:r>
            <w:r>
              <w:t>ve</w:t>
            </w:r>
            <w:r>
              <w:t xml:space="preserve"> completed </w:t>
            </w:r>
            <w:r>
              <w:t>a</w:t>
            </w:r>
            <w:r>
              <w:t xml:space="preserve"> jail sentence</w:t>
            </w:r>
            <w:r>
              <w:t xml:space="preserve"> for a misdemeanor conviction must remain unjustly in jail</w:t>
            </w:r>
            <w:r>
              <w:t xml:space="preserve"> </w:t>
            </w:r>
            <w:r>
              <w:t>on the</w:t>
            </w:r>
            <w:r>
              <w:t xml:space="preserve"> fil</w:t>
            </w:r>
            <w:r>
              <w:t>ing of</w:t>
            </w:r>
            <w:r>
              <w:t xml:space="preserve"> a motion for a new trial or an appeal.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1442 </w:t>
            </w:r>
            <w:r>
              <w:t xml:space="preserve">seeks to remedy this situation by providing for the release of </w:t>
            </w:r>
            <w:r>
              <w:t>such a defendant</w:t>
            </w:r>
            <w:r>
              <w:t xml:space="preserve"> </w:t>
            </w:r>
            <w:r>
              <w:t>on personal bond</w:t>
            </w:r>
            <w:r>
              <w:t xml:space="preserve"> pending the determination of such </w:t>
            </w:r>
            <w:r>
              <w:t>a motion</w:t>
            </w:r>
            <w:r>
              <w:t xml:space="preserve">.  </w:t>
            </w:r>
          </w:p>
          <w:p w:rsidR="008423E4" w:rsidRPr="00E26B13" w:rsidRDefault="00E63FAC" w:rsidP="00E827AB">
            <w:pPr>
              <w:rPr>
                <w:b/>
              </w:rPr>
            </w:pPr>
          </w:p>
        </w:tc>
      </w:tr>
      <w:tr w:rsidR="007F7923" w:rsidTr="00345119">
        <w:tc>
          <w:tcPr>
            <w:tcW w:w="9576" w:type="dxa"/>
          </w:tcPr>
          <w:p w:rsidR="0017725B" w:rsidRDefault="00E63FAC" w:rsidP="00E827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63FAC" w:rsidP="00E827AB">
            <w:pPr>
              <w:rPr>
                <w:b/>
                <w:u w:val="single"/>
              </w:rPr>
            </w:pPr>
          </w:p>
          <w:p w:rsidR="00297CFD" w:rsidRPr="00297CFD" w:rsidRDefault="00E63FAC" w:rsidP="00E827A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E63FAC" w:rsidP="00E827AB">
            <w:pPr>
              <w:rPr>
                <w:b/>
                <w:u w:val="single"/>
              </w:rPr>
            </w:pPr>
          </w:p>
        </w:tc>
      </w:tr>
      <w:tr w:rsidR="007F7923" w:rsidTr="00345119">
        <w:tc>
          <w:tcPr>
            <w:tcW w:w="9576" w:type="dxa"/>
          </w:tcPr>
          <w:p w:rsidR="008423E4" w:rsidRPr="00A8133F" w:rsidRDefault="00E63FAC" w:rsidP="00E827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63FAC" w:rsidP="00E827AB"/>
          <w:p w:rsidR="00297CFD" w:rsidRDefault="00E63FAC" w:rsidP="00E827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63FAC" w:rsidP="00E827AB">
            <w:pPr>
              <w:rPr>
                <w:b/>
              </w:rPr>
            </w:pPr>
          </w:p>
        </w:tc>
      </w:tr>
      <w:tr w:rsidR="007F7923" w:rsidTr="00345119">
        <w:tc>
          <w:tcPr>
            <w:tcW w:w="9576" w:type="dxa"/>
          </w:tcPr>
          <w:p w:rsidR="008423E4" w:rsidRPr="00A8133F" w:rsidRDefault="00E63FAC" w:rsidP="00E827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63FAC" w:rsidP="00E827AB"/>
          <w:p w:rsidR="008423E4" w:rsidRDefault="00E63FAC" w:rsidP="00E827AB">
            <w:pPr>
              <w:pStyle w:val="Header"/>
              <w:jc w:val="both"/>
            </w:pPr>
            <w:r>
              <w:t>H.B. 1442 amends the Code of Criminal Procedure to entitle a defendant</w:t>
            </w:r>
            <w:r>
              <w:t>,</w:t>
            </w:r>
            <w:r>
              <w:t xml:space="preserve"> </w:t>
            </w:r>
            <w:r>
              <w:t xml:space="preserve">pending the determination of the defendant's motion for a new trial or the appeal from a misdemeanor conviction, </w:t>
            </w:r>
            <w:r>
              <w:t>to be released after completion of a sentence of confinement imposed fo</w:t>
            </w:r>
            <w:r>
              <w:t xml:space="preserve">r the </w:t>
            </w:r>
            <w:r>
              <w:t xml:space="preserve">  </w:t>
            </w:r>
            <w:r>
              <w:t xml:space="preserve">conviction. </w:t>
            </w:r>
            <w:r>
              <w:t>The bill authorizes the trial court to require the defendant to give a personal bond but prohibits the trial court, either instead of or in addition to the personal bond, from requiring any condition of the personal bond</w:t>
            </w:r>
            <w:r>
              <w:t>,</w:t>
            </w:r>
            <w:r>
              <w:t xml:space="preserve"> another type o</w:t>
            </w:r>
            <w:r>
              <w:t>f bail bond</w:t>
            </w:r>
            <w:r>
              <w:t>,</w:t>
            </w:r>
            <w:r>
              <w:t xml:space="preserve"> or a surety or other security.</w:t>
            </w:r>
            <w:r>
              <w:t xml:space="preserve"> </w:t>
            </w:r>
          </w:p>
          <w:p w:rsidR="008423E4" w:rsidRPr="00835628" w:rsidRDefault="00E63FAC" w:rsidP="00E827AB">
            <w:pPr>
              <w:rPr>
                <w:b/>
              </w:rPr>
            </w:pPr>
          </w:p>
        </w:tc>
      </w:tr>
      <w:tr w:rsidR="007F7923" w:rsidTr="00345119">
        <w:tc>
          <w:tcPr>
            <w:tcW w:w="9576" w:type="dxa"/>
          </w:tcPr>
          <w:p w:rsidR="008423E4" w:rsidRPr="00A8133F" w:rsidRDefault="00E63FAC" w:rsidP="00E827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63FAC" w:rsidP="00E827AB"/>
          <w:p w:rsidR="008423E4" w:rsidRPr="003624F2" w:rsidRDefault="00E63FAC" w:rsidP="00E827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63FAC" w:rsidP="00E827AB">
            <w:pPr>
              <w:rPr>
                <w:b/>
              </w:rPr>
            </w:pPr>
          </w:p>
        </w:tc>
      </w:tr>
    </w:tbl>
    <w:p w:rsidR="008423E4" w:rsidRPr="00BE0E75" w:rsidRDefault="00E63F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63FA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3FAC">
      <w:r>
        <w:separator/>
      </w:r>
    </w:p>
  </w:endnote>
  <w:endnote w:type="continuationSeparator" w:id="0">
    <w:p w:rsidR="00000000" w:rsidRDefault="00E6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F7923" w:rsidTr="009C1E9A">
      <w:trPr>
        <w:cantSplit/>
      </w:trPr>
      <w:tc>
        <w:tcPr>
          <w:tcW w:w="0" w:type="pct"/>
        </w:tcPr>
        <w:p w:rsidR="00137D90" w:rsidRDefault="00E63F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63F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63F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63F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63F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7923" w:rsidTr="009C1E9A">
      <w:trPr>
        <w:cantSplit/>
      </w:trPr>
      <w:tc>
        <w:tcPr>
          <w:tcW w:w="0" w:type="pct"/>
        </w:tcPr>
        <w:p w:rsidR="00EC379B" w:rsidRDefault="00E63F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63F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20181</w:t>
          </w:r>
        </w:p>
      </w:tc>
      <w:tc>
        <w:tcPr>
          <w:tcW w:w="2453" w:type="pct"/>
        </w:tcPr>
        <w:p w:rsidR="00EC379B" w:rsidRDefault="00E63F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17.90.154</w:t>
          </w:r>
          <w:r>
            <w:fldChar w:fldCharType="end"/>
          </w:r>
        </w:p>
      </w:tc>
    </w:tr>
    <w:tr w:rsidR="007F7923" w:rsidTr="009C1E9A">
      <w:trPr>
        <w:cantSplit/>
      </w:trPr>
      <w:tc>
        <w:tcPr>
          <w:tcW w:w="0" w:type="pct"/>
        </w:tcPr>
        <w:p w:rsidR="00EC379B" w:rsidRDefault="00E63F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63F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63FAC" w:rsidP="006D504F">
          <w:pPr>
            <w:pStyle w:val="Footer"/>
            <w:rPr>
              <w:rStyle w:val="PageNumber"/>
            </w:rPr>
          </w:pPr>
        </w:p>
        <w:p w:rsidR="00EC379B" w:rsidRDefault="00E63F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F79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63F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63F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63F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3FAC">
      <w:r>
        <w:separator/>
      </w:r>
    </w:p>
  </w:footnote>
  <w:footnote w:type="continuationSeparator" w:id="0">
    <w:p w:rsidR="00000000" w:rsidRDefault="00E6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23"/>
    <w:rsid w:val="007F7923"/>
    <w:rsid w:val="00E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97C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7CFD"/>
  </w:style>
  <w:style w:type="paragraph" w:styleId="CommentSubject">
    <w:name w:val="annotation subject"/>
    <w:basedOn w:val="CommentText"/>
    <w:next w:val="CommentText"/>
    <w:link w:val="CommentSubjectChar"/>
    <w:rsid w:val="00297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7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97C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7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7CFD"/>
  </w:style>
  <w:style w:type="paragraph" w:styleId="CommentSubject">
    <w:name w:val="annotation subject"/>
    <w:basedOn w:val="CommentText"/>
    <w:next w:val="CommentText"/>
    <w:link w:val="CommentSubjectChar"/>
    <w:rsid w:val="00297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7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1287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HB01442 (Committee Report (Unamended))</vt:lpstr>
    </vt:vector>
  </TitlesOfParts>
  <Company>State of Texas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20181</dc:subject>
  <dc:creator>State of Texas</dc:creator>
  <dc:description>HB 1442 by Wu-(H)Criminal Jurisprudence</dc:description>
  <cp:lastModifiedBy>Molly Hoffman-Bricker</cp:lastModifiedBy>
  <cp:revision>2</cp:revision>
  <cp:lastPrinted>2017-03-31T15:48:00Z</cp:lastPrinted>
  <dcterms:created xsi:type="dcterms:W3CDTF">2017-04-17T21:38:00Z</dcterms:created>
  <dcterms:modified xsi:type="dcterms:W3CDTF">2017-04-17T21:38:00Z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17.90.154</vt:lpwstr>
  </property>
</Properties>
</file>