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1D" w:rsidRDefault="00B5321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34E32DA9B04D25B3256DC51496893B"/>
          </w:placeholder>
        </w:sdtPr>
        <w:sdtContent>
          <w:r w:rsidRPr="005C2A78">
            <w:rPr>
              <w:rFonts w:cs="Times New Roman"/>
              <w:b/>
              <w:szCs w:val="24"/>
              <w:u w:val="single"/>
            </w:rPr>
            <w:t>BILL ANALYSIS</w:t>
          </w:r>
        </w:sdtContent>
      </w:sdt>
    </w:p>
    <w:p w:rsidR="00B5321D" w:rsidRPr="00585C31" w:rsidRDefault="00B5321D" w:rsidP="000F1DF9">
      <w:pPr>
        <w:spacing w:after="0" w:line="240" w:lineRule="auto"/>
        <w:rPr>
          <w:rFonts w:cs="Times New Roman"/>
          <w:szCs w:val="24"/>
        </w:rPr>
      </w:pPr>
    </w:p>
    <w:p w:rsidR="00B5321D" w:rsidRPr="00585C31" w:rsidRDefault="00B5321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321D" w:rsidTr="000F1DF9">
        <w:tc>
          <w:tcPr>
            <w:tcW w:w="2718" w:type="dxa"/>
          </w:tcPr>
          <w:p w:rsidR="00B5321D" w:rsidRPr="005C2A78" w:rsidRDefault="00B5321D" w:rsidP="006D756B">
            <w:pPr>
              <w:rPr>
                <w:rFonts w:cs="Times New Roman"/>
                <w:szCs w:val="24"/>
              </w:rPr>
            </w:pPr>
            <w:sdt>
              <w:sdtPr>
                <w:rPr>
                  <w:rFonts w:cs="Times New Roman"/>
                  <w:szCs w:val="24"/>
                </w:rPr>
                <w:alias w:val="Agency Title"/>
                <w:tag w:val="AgencyTitleContentControl"/>
                <w:id w:val="1920747753"/>
                <w:lock w:val="sdtContentLocked"/>
                <w:placeholder>
                  <w:docPart w:val="E916F02747BF444E9331191214D1A0A3"/>
                </w:placeholder>
              </w:sdtPr>
              <w:sdtEndPr>
                <w:rPr>
                  <w:rFonts w:cstheme="minorBidi"/>
                  <w:szCs w:val="22"/>
                </w:rPr>
              </w:sdtEndPr>
              <w:sdtContent>
                <w:r>
                  <w:rPr>
                    <w:rFonts w:cs="Times New Roman"/>
                    <w:szCs w:val="24"/>
                  </w:rPr>
                  <w:t>Senate Research Center</w:t>
                </w:r>
              </w:sdtContent>
            </w:sdt>
          </w:p>
        </w:tc>
        <w:tc>
          <w:tcPr>
            <w:tcW w:w="6858" w:type="dxa"/>
          </w:tcPr>
          <w:p w:rsidR="00B5321D" w:rsidRPr="00FF6471" w:rsidRDefault="00B5321D" w:rsidP="000F1DF9">
            <w:pPr>
              <w:jc w:val="right"/>
              <w:rPr>
                <w:rFonts w:cs="Times New Roman"/>
                <w:szCs w:val="24"/>
              </w:rPr>
            </w:pPr>
            <w:sdt>
              <w:sdtPr>
                <w:rPr>
                  <w:rFonts w:cs="Times New Roman"/>
                  <w:szCs w:val="24"/>
                </w:rPr>
                <w:alias w:val="Bill Number"/>
                <w:tag w:val="BillNumberOne"/>
                <w:id w:val="-410784069"/>
                <w:lock w:val="sdtContentLocked"/>
                <w:placeholder>
                  <w:docPart w:val="A89EB4456BF24D61BB89694B927E3C50"/>
                </w:placeholder>
              </w:sdtPr>
              <w:sdtContent>
                <w:r>
                  <w:rPr>
                    <w:rFonts w:cs="Times New Roman"/>
                    <w:szCs w:val="24"/>
                  </w:rPr>
                  <w:t>H.B. 1449</w:t>
                </w:r>
              </w:sdtContent>
            </w:sdt>
          </w:p>
        </w:tc>
      </w:tr>
      <w:tr w:rsidR="00B5321D" w:rsidTr="000F1DF9">
        <w:sdt>
          <w:sdtPr>
            <w:rPr>
              <w:rFonts w:cs="Times New Roman"/>
              <w:szCs w:val="24"/>
            </w:rPr>
            <w:alias w:val="TLCNumber"/>
            <w:tag w:val="TLCNumber"/>
            <w:id w:val="-542600604"/>
            <w:lock w:val="sdtLocked"/>
            <w:placeholder>
              <w:docPart w:val="195D11AAEED1446DB6FDB800DE805DE8"/>
            </w:placeholder>
            <w:showingPlcHdr/>
          </w:sdtPr>
          <w:sdtContent>
            <w:tc>
              <w:tcPr>
                <w:tcW w:w="2718" w:type="dxa"/>
              </w:tcPr>
              <w:p w:rsidR="00B5321D" w:rsidRPr="000F1DF9" w:rsidRDefault="00B5321D" w:rsidP="00C65088">
                <w:pPr>
                  <w:rPr>
                    <w:rFonts w:cs="Times New Roman"/>
                    <w:szCs w:val="24"/>
                  </w:rPr>
                </w:pPr>
              </w:p>
            </w:tc>
          </w:sdtContent>
        </w:sdt>
        <w:tc>
          <w:tcPr>
            <w:tcW w:w="6858" w:type="dxa"/>
          </w:tcPr>
          <w:p w:rsidR="00B5321D" w:rsidRPr="005C2A78" w:rsidRDefault="00B5321D" w:rsidP="006D756B">
            <w:pPr>
              <w:jc w:val="right"/>
              <w:rPr>
                <w:rFonts w:cs="Times New Roman"/>
                <w:szCs w:val="24"/>
              </w:rPr>
            </w:pPr>
            <w:sdt>
              <w:sdtPr>
                <w:rPr>
                  <w:rFonts w:cs="Times New Roman"/>
                  <w:szCs w:val="24"/>
                </w:rPr>
                <w:alias w:val="Author Label"/>
                <w:tag w:val="By"/>
                <w:id w:val="72399597"/>
                <w:lock w:val="sdtLocked"/>
                <w:placeholder>
                  <w:docPart w:val="E87908CD0FEA4531BC0B5A530480E6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6DE5BB278A45F2801DED4C5DEDF39C"/>
                </w:placeholder>
              </w:sdtPr>
              <w:sdtContent>
                <w:r>
                  <w:rPr>
                    <w:rFonts w:cs="Times New Roman"/>
                    <w:szCs w:val="24"/>
                  </w:rPr>
                  <w:t>Simmons et al.</w:t>
                </w:r>
              </w:sdtContent>
            </w:sdt>
            <w:sdt>
              <w:sdtPr>
                <w:rPr>
                  <w:rFonts w:cs="Times New Roman"/>
                  <w:szCs w:val="24"/>
                </w:rPr>
                <w:alias w:val="Sponsor"/>
                <w:tag w:val="Sponsor"/>
                <w:id w:val="-2039656131"/>
                <w:lock w:val="sdtContentLocked"/>
                <w:placeholder>
                  <w:docPart w:val="91434FA658F8481E8EA3D792C3D75672"/>
                </w:placeholder>
              </w:sdtPr>
              <w:sdtContent>
                <w:r>
                  <w:rPr>
                    <w:rFonts w:cs="Times New Roman"/>
                    <w:szCs w:val="24"/>
                  </w:rPr>
                  <w:t xml:space="preserve"> (Nelson)</w:t>
                </w:r>
              </w:sdtContent>
            </w:sdt>
          </w:p>
        </w:tc>
      </w:tr>
      <w:tr w:rsidR="00B5321D" w:rsidTr="000F1DF9">
        <w:tc>
          <w:tcPr>
            <w:tcW w:w="2718" w:type="dxa"/>
          </w:tcPr>
          <w:p w:rsidR="00B5321D" w:rsidRPr="00BC7495" w:rsidRDefault="00B5321D" w:rsidP="000F1DF9">
            <w:pPr>
              <w:rPr>
                <w:rFonts w:cs="Times New Roman"/>
                <w:szCs w:val="24"/>
              </w:rPr>
            </w:pPr>
          </w:p>
        </w:tc>
        <w:sdt>
          <w:sdtPr>
            <w:rPr>
              <w:rFonts w:cs="Times New Roman"/>
              <w:szCs w:val="24"/>
            </w:rPr>
            <w:alias w:val="Committee"/>
            <w:tag w:val="Committee"/>
            <w:id w:val="1914272295"/>
            <w:lock w:val="sdtContentLocked"/>
            <w:placeholder>
              <w:docPart w:val="5651AAF137BC4C7B812D085F92EC47D5"/>
            </w:placeholder>
          </w:sdtPr>
          <w:sdtContent>
            <w:tc>
              <w:tcPr>
                <w:tcW w:w="6858" w:type="dxa"/>
              </w:tcPr>
              <w:p w:rsidR="00B5321D" w:rsidRPr="00FF6471" w:rsidRDefault="00B5321D" w:rsidP="000F1DF9">
                <w:pPr>
                  <w:jc w:val="right"/>
                  <w:rPr>
                    <w:rFonts w:cs="Times New Roman"/>
                    <w:szCs w:val="24"/>
                  </w:rPr>
                </w:pPr>
                <w:r>
                  <w:rPr>
                    <w:rFonts w:cs="Times New Roman"/>
                    <w:szCs w:val="24"/>
                  </w:rPr>
                  <w:t>Business &amp; Commerce</w:t>
                </w:r>
              </w:p>
            </w:tc>
          </w:sdtContent>
        </w:sdt>
      </w:tr>
      <w:tr w:rsidR="00B5321D" w:rsidTr="000F1DF9">
        <w:tc>
          <w:tcPr>
            <w:tcW w:w="2718" w:type="dxa"/>
          </w:tcPr>
          <w:p w:rsidR="00B5321D" w:rsidRPr="00BC7495" w:rsidRDefault="00B5321D" w:rsidP="000F1DF9">
            <w:pPr>
              <w:rPr>
                <w:rFonts w:cs="Times New Roman"/>
                <w:szCs w:val="24"/>
              </w:rPr>
            </w:pPr>
          </w:p>
        </w:tc>
        <w:sdt>
          <w:sdtPr>
            <w:rPr>
              <w:rFonts w:cs="Times New Roman"/>
              <w:szCs w:val="24"/>
            </w:rPr>
            <w:alias w:val="Date"/>
            <w:tag w:val="DateContentControl"/>
            <w:id w:val="1178081906"/>
            <w:lock w:val="sdtLocked"/>
            <w:placeholder>
              <w:docPart w:val="5A702BB3A6EA4D4ABB416EA8029EF5C4"/>
            </w:placeholder>
            <w:date w:fullDate="2017-05-09T00:00:00Z">
              <w:dateFormat w:val="M/d/yyyy"/>
              <w:lid w:val="en-US"/>
              <w:storeMappedDataAs w:val="dateTime"/>
              <w:calendar w:val="gregorian"/>
            </w:date>
          </w:sdtPr>
          <w:sdtContent>
            <w:tc>
              <w:tcPr>
                <w:tcW w:w="6858" w:type="dxa"/>
              </w:tcPr>
              <w:p w:rsidR="00B5321D" w:rsidRPr="00FF6471" w:rsidRDefault="00B5321D" w:rsidP="000F1DF9">
                <w:pPr>
                  <w:jc w:val="right"/>
                  <w:rPr>
                    <w:rFonts w:cs="Times New Roman"/>
                    <w:szCs w:val="24"/>
                  </w:rPr>
                </w:pPr>
                <w:r>
                  <w:rPr>
                    <w:rFonts w:cs="Times New Roman"/>
                    <w:szCs w:val="24"/>
                  </w:rPr>
                  <w:t>5/9/2017</w:t>
                </w:r>
              </w:p>
            </w:tc>
          </w:sdtContent>
        </w:sdt>
      </w:tr>
      <w:tr w:rsidR="00B5321D" w:rsidTr="000F1DF9">
        <w:tc>
          <w:tcPr>
            <w:tcW w:w="2718" w:type="dxa"/>
          </w:tcPr>
          <w:p w:rsidR="00B5321D" w:rsidRPr="00BC7495" w:rsidRDefault="00B5321D" w:rsidP="000F1DF9">
            <w:pPr>
              <w:rPr>
                <w:rFonts w:cs="Times New Roman"/>
                <w:szCs w:val="24"/>
              </w:rPr>
            </w:pPr>
          </w:p>
        </w:tc>
        <w:sdt>
          <w:sdtPr>
            <w:rPr>
              <w:rFonts w:cs="Times New Roman"/>
              <w:szCs w:val="24"/>
            </w:rPr>
            <w:alias w:val="BA Version"/>
            <w:tag w:val="BAVersion"/>
            <w:id w:val="-1685590809"/>
            <w:lock w:val="sdtContentLocked"/>
            <w:placeholder>
              <w:docPart w:val="8F7D4E474BBA4F7F8C4E8385509D1C0D"/>
            </w:placeholder>
          </w:sdtPr>
          <w:sdtContent>
            <w:tc>
              <w:tcPr>
                <w:tcW w:w="6858" w:type="dxa"/>
              </w:tcPr>
              <w:p w:rsidR="00B5321D" w:rsidRPr="00FF6471" w:rsidRDefault="00B5321D" w:rsidP="000F1DF9">
                <w:pPr>
                  <w:jc w:val="right"/>
                  <w:rPr>
                    <w:rFonts w:cs="Times New Roman"/>
                    <w:szCs w:val="24"/>
                  </w:rPr>
                </w:pPr>
                <w:r>
                  <w:rPr>
                    <w:rFonts w:cs="Times New Roman"/>
                    <w:szCs w:val="24"/>
                  </w:rPr>
                  <w:t>Engrossed</w:t>
                </w:r>
              </w:p>
            </w:tc>
          </w:sdtContent>
        </w:sdt>
      </w:tr>
    </w:tbl>
    <w:p w:rsidR="00B5321D" w:rsidRPr="00FF6471" w:rsidRDefault="00B5321D" w:rsidP="000F1DF9">
      <w:pPr>
        <w:spacing w:after="0" w:line="240" w:lineRule="auto"/>
        <w:rPr>
          <w:rFonts w:cs="Times New Roman"/>
          <w:szCs w:val="24"/>
        </w:rPr>
      </w:pPr>
    </w:p>
    <w:p w:rsidR="00B5321D" w:rsidRPr="00FF6471" w:rsidRDefault="00B5321D" w:rsidP="000F1DF9">
      <w:pPr>
        <w:spacing w:after="0" w:line="240" w:lineRule="auto"/>
        <w:rPr>
          <w:rFonts w:cs="Times New Roman"/>
          <w:szCs w:val="24"/>
        </w:rPr>
      </w:pPr>
    </w:p>
    <w:p w:rsidR="00B5321D" w:rsidRPr="00FF6471" w:rsidRDefault="00B5321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E67B226BC9644D29F12ACBBD744FA58"/>
        </w:placeholder>
      </w:sdtPr>
      <w:sdtContent>
        <w:p w:rsidR="00B5321D" w:rsidRDefault="00B5321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4BF02E42904C389A59E4699FED8A84"/>
        </w:placeholder>
      </w:sdtPr>
      <w:sdtContent>
        <w:p w:rsidR="00B5321D" w:rsidRPr="00CF5F10" w:rsidRDefault="00B5321D" w:rsidP="00CF5F10">
          <w:pPr>
            <w:pStyle w:val="NormalWeb"/>
            <w:spacing w:before="0" w:beforeAutospacing="0" w:after="0" w:afterAutospacing="0"/>
            <w:jc w:val="both"/>
            <w:divId w:val="1785885302"/>
            <w:rPr>
              <w:color w:val="000000"/>
            </w:rPr>
          </w:pPr>
        </w:p>
        <w:p w:rsidR="00B5321D" w:rsidRPr="00CF5F10" w:rsidRDefault="00B5321D" w:rsidP="00CF5F10">
          <w:pPr>
            <w:pStyle w:val="NormalWeb"/>
            <w:spacing w:before="0" w:beforeAutospacing="0" w:after="0" w:afterAutospacing="0"/>
            <w:jc w:val="both"/>
            <w:divId w:val="1785885302"/>
            <w:rPr>
              <w:color w:val="000000"/>
            </w:rPr>
          </w:pPr>
          <w:r w:rsidRPr="00CF5F10">
            <w:rPr>
              <w:color w:val="000000"/>
            </w:rPr>
            <w:t>Interested parties contend that fees levied on new construction by political subdivisions significantly increase the cost of new housing and other construction across Texas. These parties also contend that it is in the state's best interest to limit regulatory burdens on the housing industry in order to increase housing affordability for all Texans. H.B. 1449 address</w:t>
          </w:r>
          <w:r>
            <w:rPr>
              <w:color w:val="000000"/>
            </w:rPr>
            <w:t>es</w:t>
          </w:r>
          <w:r w:rsidRPr="00CF5F10">
            <w:rPr>
              <w:color w:val="000000"/>
            </w:rPr>
            <w:t xml:space="preserve"> this issue by prohibiting a political subdivision from adopting or enforcing a regulation that imposes certain fees, charges, or demands on new construction.</w:t>
          </w:r>
        </w:p>
        <w:p w:rsidR="00B5321D" w:rsidRPr="00D70925" w:rsidRDefault="00B5321D" w:rsidP="00CF5F10">
          <w:pPr>
            <w:spacing w:after="0" w:line="240" w:lineRule="auto"/>
            <w:jc w:val="both"/>
            <w:rPr>
              <w:rFonts w:eastAsia="Times New Roman" w:cs="Times New Roman"/>
              <w:bCs/>
              <w:szCs w:val="24"/>
            </w:rPr>
          </w:pPr>
        </w:p>
      </w:sdtContent>
    </w:sdt>
    <w:p w:rsidR="00B5321D" w:rsidRDefault="00B5321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1449 </w:t>
      </w:r>
      <w:bookmarkStart w:id="1" w:name="AmendsCurrentLaw"/>
      <w:bookmarkEnd w:id="1"/>
      <w:r>
        <w:rPr>
          <w:rFonts w:cs="Times New Roman"/>
          <w:szCs w:val="24"/>
        </w:rPr>
        <w:t>amends current law relating to prohibiting local governments from imposing certain fees on new construction.</w:t>
      </w:r>
    </w:p>
    <w:p w:rsidR="00B5321D" w:rsidRPr="003E7E75" w:rsidRDefault="00B5321D" w:rsidP="000F1DF9">
      <w:pPr>
        <w:spacing w:after="0" w:line="240" w:lineRule="auto"/>
        <w:jc w:val="both"/>
        <w:rPr>
          <w:rFonts w:eastAsia="Times New Roman" w:cs="Times New Roman"/>
          <w:szCs w:val="24"/>
        </w:rPr>
      </w:pPr>
    </w:p>
    <w:p w:rsidR="00B5321D" w:rsidRPr="005C2A78" w:rsidRDefault="00B5321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F3EB20E0B646AB8DA90AC879E0426E"/>
          </w:placeholder>
        </w:sdtPr>
        <w:sdtContent>
          <w:r>
            <w:rPr>
              <w:rFonts w:eastAsia="Times New Roman" w:cs="Times New Roman"/>
              <w:b/>
              <w:szCs w:val="24"/>
              <w:u w:val="single"/>
            </w:rPr>
            <w:t>RULEMAKING AUTHORITY</w:t>
          </w:r>
        </w:sdtContent>
      </w:sdt>
    </w:p>
    <w:p w:rsidR="00B5321D" w:rsidRPr="006529C4" w:rsidRDefault="00B5321D" w:rsidP="00774EC7">
      <w:pPr>
        <w:spacing w:after="0" w:line="240" w:lineRule="auto"/>
        <w:jc w:val="both"/>
        <w:rPr>
          <w:rFonts w:cs="Times New Roman"/>
          <w:szCs w:val="24"/>
        </w:rPr>
      </w:pPr>
    </w:p>
    <w:p w:rsidR="00B5321D" w:rsidRPr="006529C4" w:rsidRDefault="00B5321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5321D" w:rsidRPr="006529C4" w:rsidRDefault="00B5321D" w:rsidP="00774EC7">
      <w:pPr>
        <w:spacing w:after="0" w:line="240" w:lineRule="auto"/>
        <w:jc w:val="both"/>
        <w:rPr>
          <w:rFonts w:cs="Times New Roman"/>
          <w:szCs w:val="24"/>
        </w:rPr>
      </w:pPr>
    </w:p>
    <w:p w:rsidR="00B5321D" w:rsidRPr="005C2A78" w:rsidRDefault="00B5321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FF6D67FEAE4A0C86319E392FDE21BB"/>
          </w:placeholder>
        </w:sdtPr>
        <w:sdtContent>
          <w:r>
            <w:rPr>
              <w:rFonts w:eastAsia="Times New Roman" w:cs="Times New Roman"/>
              <w:b/>
              <w:szCs w:val="24"/>
              <w:u w:val="single"/>
            </w:rPr>
            <w:t>SECTION BY SECTION ANALYSIS</w:t>
          </w:r>
        </w:sdtContent>
      </w:sdt>
    </w:p>
    <w:p w:rsidR="00B5321D" w:rsidRPr="005C2A78" w:rsidRDefault="00B5321D" w:rsidP="000F1DF9">
      <w:pPr>
        <w:spacing w:after="0" w:line="240" w:lineRule="auto"/>
        <w:jc w:val="both"/>
        <w:rPr>
          <w:rFonts w:eastAsia="Times New Roman" w:cs="Times New Roman"/>
          <w:szCs w:val="24"/>
        </w:rPr>
      </w:pPr>
    </w:p>
    <w:p w:rsidR="00B5321D" w:rsidRPr="005C2A78" w:rsidRDefault="00B5321D"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Sets forth legislative findings. </w:t>
      </w:r>
    </w:p>
    <w:p w:rsidR="00B5321D" w:rsidRPr="005C2A78" w:rsidRDefault="00B5321D" w:rsidP="000F1DF9">
      <w:pPr>
        <w:spacing w:after="0" w:line="240" w:lineRule="auto"/>
        <w:jc w:val="both"/>
        <w:rPr>
          <w:rFonts w:eastAsia="Times New Roman" w:cs="Times New Roman"/>
          <w:szCs w:val="24"/>
        </w:rPr>
      </w:pPr>
    </w:p>
    <w:p w:rsidR="00B5321D" w:rsidRDefault="00B5321D"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250, Local Government Code, by adding Section 250.008, as follows:</w:t>
      </w:r>
    </w:p>
    <w:p w:rsidR="00B5321D" w:rsidRDefault="00B5321D" w:rsidP="000F1DF9">
      <w:pPr>
        <w:spacing w:after="0" w:line="240" w:lineRule="auto"/>
        <w:jc w:val="both"/>
        <w:rPr>
          <w:rFonts w:eastAsia="Times New Roman" w:cs="Times New Roman"/>
          <w:szCs w:val="24"/>
        </w:rPr>
      </w:pPr>
    </w:p>
    <w:p w:rsidR="00B5321D" w:rsidRDefault="00B5321D" w:rsidP="003E7E75">
      <w:pPr>
        <w:spacing w:after="0" w:line="240" w:lineRule="auto"/>
        <w:ind w:left="720"/>
        <w:jc w:val="both"/>
        <w:rPr>
          <w:rFonts w:eastAsia="Times New Roman" w:cs="Times New Roman"/>
          <w:szCs w:val="24"/>
        </w:rPr>
      </w:pPr>
      <w:r w:rsidRPr="003E7E75">
        <w:rPr>
          <w:rFonts w:eastAsia="Times New Roman" w:cs="Times New Roman"/>
          <w:szCs w:val="24"/>
        </w:rPr>
        <w:t>Sec. 250.008.</w:t>
      </w:r>
      <w:r>
        <w:rPr>
          <w:rFonts w:eastAsia="Times New Roman" w:cs="Times New Roman"/>
          <w:szCs w:val="24"/>
        </w:rPr>
        <w:t xml:space="preserve">  LINKAGE FEES PROHIBITED. (a) Prohibits a</w:t>
      </w:r>
      <w:r w:rsidRPr="003E7E75">
        <w:rPr>
          <w:rFonts w:eastAsia="Times New Roman" w:cs="Times New Roman"/>
          <w:szCs w:val="24"/>
        </w:rPr>
        <w:t xml:space="preserve"> political subdivision </w:t>
      </w:r>
      <w:r>
        <w:rPr>
          <w:rFonts w:eastAsia="Times New Roman" w:cs="Times New Roman"/>
          <w:szCs w:val="24"/>
        </w:rPr>
        <w:t>from adopting or enforcing</w:t>
      </w:r>
      <w:r w:rsidRPr="003E7E75">
        <w:rPr>
          <w:rFonts w:eastAsia="Times New Roman" w:cs="Times New Roman"/>
          <w:szCs w:val="24"/>
        </w:rPr>
        <w:t xml:space="preserve"> a charter provision, ordinance, order, or other regulation that imposes, directly or indirectly, a fee on new construction for the purposes of offsetting the cost or rent of any unit of residential housing.</w:t>
      </w:r>
    </w:p>
    <w:p w:rsidR="00B5321D" w:rsidRDefault="00B5321D" w:rsidP="003E7E75">
      <w:pPr>
        <w:spacing w:after="0" w:line="240" w:lineRule="auto"/>
        <w:ind w:left="720"/>
        <w:jc w:val="both"/>
        <w:rPr>
          <w:rFonts w:eastAsia="Times New Roman" w:cs="Times New Roman"/>
          <w:szCs w:val="24"/>
        </w:rPr>
      </w:pPr>
    </w:p>
    <w:p w:rsidR="00B5321D" w:rsidRDefault="00B5321D" w:rsidP="003E7E75">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apply to certain affordable housing and property tax abatement programs, a residential density bonus program in which a zoning waiver is issued for a voluntary fee payment, or </w:t>
      </w:r>
      <w:r w:rsidRPr="003E7E75">
        <w:rPr>
          <w:rFonts w:eastAsia="Times New Roman" w:cs="Times New Roman"/>
          <w:szCs w:val="24"/>
        </w:rPr>
        <w:t>the voluntary provision of affordable housing or other defined public benefit.</w:t>
      </w:r>
    </w:p>
    <w:p w:rsidR="00B5321D" w:rsidRDefault="00B5321D" w:rsidP="003E7E75">
      <w:pPr>
        <w:spacing w:after="0" w:line="240" w:lineRule="auto"/>
        <w:ind w:left="1440"/>
        <w:jc w:val="both"/>
        <w:rPr>
          <w:rFonts w:eastAsia="Times New Roman" w:cs="Times New Roman"/>
          <w:szCs w:val="24"/>
        </w:rPr>
      </w:pPr>
    </w:p>
    <w:p w:rsidR="00B5321D" w:rsidRPr="005C2A78" w:rsidRDefault="00B5321D" w:rsidP="003E7E75">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3E7E75">
        <w:rPr>
          <w:rFonts w:eastAsia="Times New Roman" w:cs="Times New Roman"/>
          <w:szCs w:val="24"/>
        </w:rPr>
        <w:t>charter provision, ordinance, order, or other regulation adopted by a political subdivision that conflicts with this section is null and void.</w:t>
      </w:r>
    </w:p>
    <w:p w:rsidR="00B5321D" w:rsidRPr="005C2A78" w:rsidRDefault="00B5321D" w:rsidP="000F1DF9">
      <w:pPr>
        <w:spacing w:after="0" w:line="240" w:lineRule="auto"/>
        <w:jc w:val="both"/>
        <w:rPr>
          <w:rFonts w:eastAsia="Times New Roman" w:cs="Times New Roman"/>
          <w:szCs w:val="24"/>
        </w:rPr>
      </w:pPr>
    </w:p>
    <w:p w:rsidR="00B5321D" w:rsidRDefault="00B5321D"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the </w:t>
      </w:r>
      <w:r w:rsidRPr="003E7E75">
        <w:rPr>
          <w:rFonts w:eastAsia="Times New Roman" w:cs="Times New Roman"/>
          <w:szCs w:val="24"/>
        </w:rPr>
        <w:t>change in law made by this Act does not apply to an agreement relating to providing subsidized housing entered into before the effective date of this Act.</w:t>
      </w:r>
    </w:p>
    <w:p w:rsidR="00B5321D" w:rsidRDefault="00B5321D" w:rsidP="000F1DF9">
      <w:pPr>
        <w:spacing w:after="0" w:line="240" w:lineRule="auto"/>
        <w:jc w:val="both"/>
        <w:rPr>
          <w:rFonts w:eastAsia="Times New Roman" w:cs="Times New Roman"/>
          <w:szCs w:val="24"/>
        </w:rPr>
      </w:pPr>
    </w:p>
    <w:p w:rsidR="00B5321D" w:rsidRPr="005C2A78" w:rsidRDefault="00B5321D" w:rsidP="000F1DF9">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2017. </w:t>
      </w:r>
    </w:p>
    <w:p w:rsidR="00B5321D" w:rsidRPr="006529C4" w:rsidRDefault="00B5321D" w:rsidP="00774EC7">
      <w:pPr>
        <w:spacing w:after="0" w:line="240" w:lineRule="auto"/>
        <w:jc w:val="both"/>
        <w:rPr>
          <w:rFonts w:cs="Times New Roman"/>
          <w:szCs w:val="24"/>
        </w:rPr>
      </w:pPr>
    </w:p>
    <w:p w:rsidR="00B5321D" w:rsidRPr="006529C4" w:rsidRDefault="00B5321D" w:rsidP="00774EC7">
      <w:pPr>
        <w:spacing w:after="0" w:line="240" w:lineRule="auto"/>
        <w:jc w:val="both"/>
      </w:pPr>
    </w:p>
    <w:sectPr w:rsidR="00B5321D"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D68" w:rsidRDefault="00283D68" w:rsidP="000F1DF9">
      <w:pPr>
        <w:spacing w:after="0" w:line="240" w:lineRule="auto"/>
      </w:pPr>
      <w:r>
        <w:separator/>
      </w:r>
    </w:p>
  </w:endnote>
  <w:endnote w:type="continuationSeparator" w:id="0">
    <w:p w:rsidR="00283D68" w:rsidRDefault="00283D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3D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321D">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5321D">
                <w:rPr>
                  <w:sz w:val="20"/>
                  <w:szCs w:val="20"/>
                </w:rPr>
                <w:t>H.B. 1449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5321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3D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5321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5321D">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D68" w:rsidRDefault="00283D68" w:rsidP="000F1DF9">
      <w:pPr>
        <w:spacing w:after="0" w:line="240" w:lineRule="auto"/>
      </w:pPr>
      <w:r>
        <w:separator/>
      </w:r>
    </w:p>
  </w:footnote>
  <w:footnote w:type="continuationSeparator" w:id="0">
    <w:p w:rsidR="00283D68" w:rsidRDefault="00283D6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83D6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21D"/>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5321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5321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2345C" w:rsidP="0002345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34E32DA9B04D25B3256DC51496893B"/>
        <w:category>
          <w:name w:val="General"/>
          <w:gallery w:val="placeholder"/>
        </w:category>
        <w:types>
          <w:type w:val="bbPlcHdr"/>
        </w:types>
        <w:behaviors>
          <w:behavior w:val="content"/>
        </w:behaviors>
        <w:guid w:val="{AD99D5BF-B1BE-4802-9276-6129E82BBAEA}"/>
      </w:docPartPr>
      <w:docPartBody>
        <w:p w:rsidR="00000000" w:rsidRDefault="00885FDA"/>
      </w:docPartBody>
    </w:docPart>
    <w:docPart>
      <w:docPartPr>
        <w:name w:val="E916F02747BF444E9331191214D1A0A3"/>
        <w:category>
          <w:name w:val="General"/>
          <w:gallery w:val="placeholder"/>
        </w:category>
        <w:types>
          <w:type w:val="bbPlcHdr"/>
        </w:types>
        <w:behaviors>
          <w:behavior w:val="content"/>
        </w:behaviors>
        <w:guid w:val="{7567A732-2B9B-43FB-918E-2452A4D67B68}"/>
      </w:docPartPr>
      <w:docPartBody>
        <w:p w:rsidR="00000000" w:rsidRDefault="00885FDA"/>
      </w:docPartBody>
    </w:docPart>
    <w:docPart>
      <w:docPartPr>
        <w:name w:val="A89EB4456BF24D61BB89694B927E3C50"/>
        <w:category>
          <w:name w:val="General"/>
          <w:gallery w:val="placeholder"/>
        </w:category>
        <w:types>
          <w:type w:val="bbPlcHdr"/>
        </w:types>
        <w:behaviors>
          <w:behavior w:val="content"/>
        </w:behaviors>
        <w:guid w:val="{2843EE12-3CC2-416F-8137-B60B7FE324F8}"/>
      </w:docPartPr>
      <w:docPartBody>
        <w:p w:rsidR="00000000" w:rsidRDefault="00885FDA"/>
      </w:docPartBody>
    </w:docPart>
    <w:docPart>
      <w:docPartPr>
        <w:name w:val="195D11AAEED1446DB6FDB800DE805DE8"/>
        <w:category>
          <w:name w:val="General"/>
          <w:gallery w:val="placeholder"/>
        </w:category>
        <w:types>
          <w:type w:val="bbPlcHdr"/>
        </w:types>
        <w:behaviors>
          <w:behavior w:val="content"/>
        </w:behaviors>
        <w:guid w:val="{9D405CF2-852E-4B78-846E-2D4103962847}"/>
      </w:docPartPr>
      <w:docPartBody>
        <w:p w:rsidR="00000000" w:rsidRDefault="00885FDA"/>
      </w:docPartBody>
    </w:docPart>
    <w:docPart>
      <w:docPartPr>
        <w:name w:val="E87908CD0FEA4531BC0B5A530480E6A9"/>
        <w:category>
          <w:name w:val="General"/>
          <w:gallery w:val="placeholder"/>
        </w:category>
        <w:types>
          <w:type w:val="bbPlcHdr"/>
        </w:types>
        <w:behaviors>
          <w:behavior w:val="content"/>
        </w:behaviors>
        <w:guid w:val="{62FD6E07-3B03-43FA-8E92-4D665ADBF245}"/>
      </w:docPartPr>
      <w:docPartBody>
        <w:p w:rsidR="00000000" w:rsidRDefault="00885FDA"/>
      </w:docPartBody>
    </w:docPart>
    <w:docPart>
      <w:docPartPr>
        <w:name w:val="9D6DE5BB278A45F2801DED4C5DEDF39C"/>
        <w:category>
          <w:name w:val="General"/>
          <w:gallery w:val="placeholder"/>
        </w:category>
        <w:types>
          <w:type w:val="bbPlcHdr"/>
        </w:types>
        <w:behaviors>
          <w:behavior w:val="content"/>
        </w:behaviors>
        <w:guid w:val="{C9BC1826-FB21-4A52-9DB1-4A2F3325C625}"/>
      </w:docPartPr>
      <w:docPartBody>
        <w:p w:rsidR="00000000" w:rsidRDefault="00885FDA"/>
      </w:docPartBody>
    </w:docPart>
    <w:docPart>
      <w:docPartPr>
        <w:name w:val="91434FA658F8481E8EA3D792C3D75672"/>
        <w:category>
          <w:name w:val="General"/>
          <w:gallery w:val="placeholder"/>
        </w:category>
        <w:types>
          <w:type w:val="bbPlcHdr"/>
        </w:types>
        <w:behaviors>
          <w:behavior w:val="content"/>
        </w:behaviors>
        <w:guid w:val="{2D1816BA-9E04-4360-A059-41B5005C274E}"/>
      </w:docPartPr>
      <w:docPartBody>
        <w:p w:rsidR="00000000" w:rsidRDefault="00885FDA"/>
      </w:docPartBody>
    </w:docPart>
    <w:docPart>
      <w:docPartPr>
        <w:name w:val="5651AAF137BC4C7B812D085F92EC47D5"/>
        <w:category>
          <w:name w:val="General"/>
          <w:gallery w:val="placeholder"/>
        </w:category>
        <w:types>
          <w:type w:val="bbPlcHdr"/>
        </w:types>
        <w:behaviors>
          <w:behavior w:val="content"/>
        </w:behaviors>
        <w:guid w:val="{2DE6C0A1-E9DD-4DB9-BDD5-A4F07D11959E}"/>
      </w:docPartPr>
      <w:docPartBody>
        <w:p w:rsidR="00000000" w:rsidRDefault="00885FDA"/>
      </w:docPartBody>
    </w:docPart>
    <w:docPart>
      <w:docPartPr>
        <w:name w:val="5A702BB3A6EA4D4ABB416EA8029EF5C4"/>
        <w:category>
          <w:name w:val="General"/>
          <w:gallery w:val="placeholder"/>
        </w:category>
        <w:types>
          <w:type w:val="bbPlcHdr"/>
        </w:types>
        <w:behaviors>
          <w:behavior w:val="content"/>
        </w:behaviors>
        <w:guid w:val="{9FBBAE12-4908-4506-AA65-9DD0653F2744}"/>
      </w:docPartPr>
      <w:docPartBody>
        <w:p w:rsidR="00000000" w:rsidRDefault="0002345C" w:rsidP="0002345C">
          <w:pPr>
            <w:pStyle w:val="5A702BB3A6EA4D4ABB416EA8029EF5C4"/>
          </w:pPr>
          <w:r w:rsidRPr="00A30DD1">
            <w:rPr>
              <w:rStyle w:val="PlaceholderText"/>
            </w:rPr>
            <w:t>Click here to enter a date.</w:t>
          </w:r>
        </w:p>
      </w:docPartBody>
    </w:docPart>
    <w:docPart>
      <w:docPartPr>
        <w:name w:val="8F7D4E474BBA4F7F8C4E8385509D1C0D"/>
        <w:category>
          <w:name w:val="General"/>
          <w:gallery w:val="placeholder"/>
        </w:category>
        <w:types>
          <w:type w:val="bbPlcHdr"/>
        </w:types>
        <w:behaviors>
          <w:behavior w:val="content"/>
        </w:behaviors>
        <w:guid w:val="{8AAC3237-2957-4143-9F9B-A20C660CE143}"/>
      </w:docPartPr>
      <w:docPartBody>
        <w:p w:rsidR="00000000" w:rsidRDefault="00885FDA"/>
      </w:docPartBody>
    </w:docPart>
    <w:docPart>
      <w:docPartPr>
        <w:name w:val="CE67B226BC9644D29F12ACBBD744FA58"/>
        <w:category>
          <w:name w:val="General"/>
          <w:gallery w:val="placeholder"/>
        </w:category>
        <w:types>
          <w:type w:val="bbPlcHdr"/>
        </w:types>
        <w:behaviors>
          <w:behavior w:val="content"/>
        </w:behaviors>
        <w:guid w:val="{A7D7F75C-FC4F-4BF4-AF97-52F9F32C98B1}"/>
      </w:docPartPr>
      <w:docPartBody>
        <w:p w:rsidR="00000000" w:rsidRDefault="00885FDA"/>
      </w:docPartBody>
    </w:docPart>
    <w:docPart>
      <w:docPartPr>
        <w:name w:val="6F4BF02E42904C389A59E4699FED8A84"/>
        <w:category>
          <w:name w:val="General"/>
          <w:gallery w:val="placeholder"/>
        </w:category>
        <w:types>
          <w:type w:val="bbPlcHdr"/>
        </w:types>
        <w:behaviors>
          <w:behavior w:val="content"/>
        </w:behaviors>
        <w:guid w:val="{3D0F9A35-559C-4353-AF31-A04FCEEC6A82}"/>
      </w:docPartPr>
      <w:docPartBody>
        <w:p w:rsidR="00000000" w:rsidRDefault="0002345C" w:rsidP="0002345C">
          <w:pPr>
            <w:pStyle w:val="6F4BF02E42904C389A59E4699FED8A84"/>
          </w:pPr>
          <w:r>
            <w:rPr>
              <w:rFonts w:eastAsia="Times New Roman" w:cs="Times New Roman"/>
              <w:bCs/>
              <w:szCs w:val="24"/>
            </w:rPr>
            <w:t xml:space="preserve"> </w:t>
          </w:r>
        </w:p>
      </w:docPartBody>
    </w:docPart>
    <w:docPart>
      <w:docPartPr>
        <w:name w:val="00F3EB20E0B646AB8DA90AC879E0426E"/>
        <w:category>
          <w:name w:val="General"/>
          <w:gallery w:val="placeholder"/>
        </w:category>
        <w:types>
          <w:type w:val="bbPlcHdr"/>
        </w:types>
        <w:behaviors>
          <w:behavior w:val="content"/>
        </w:behaviors>
        <w:guid w:val="{F81C2975-EE1E-4355-8258-681C181545A8}"/>
      </w:docPartPr>
      <w:docPartBody>
        <w:p w:rsidR="00000000" w:rsidRDefault="00885FDA"/>
      </w:docPartBody>
    </w:docPart>
    <w:docPart>
      <w:docPartPr>
        <w:name w:val="10FF6D67FEAE4A0C86319E392FDE21BB"/>
        <w:category>
          <w:name w:val="General"/>
          <w:gallery w:val="placeholder"/>
        </w:category>
        <w:types>
          <w:type w:val="bbPlcHdr"/>
        </w:types>
        <w:behaviors>
          <w:behavior w:val="content"/>
        </w:behaviors>
        <w:guid w:val="{A9FA506A-7E80-4810-821F-54B4C737D741}"/>
      </w:docPartPr>
      <w:docPartBody>
        <w:p w:rsidR="00000000" w:rsidRDefault="00885F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2345C"/>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5FDA"/>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45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2345C"/>
    <w:rPr>
      <w:rFonts w:ascii="Times New Roman" w:hAnsi="Times New Roman"/>
      <w:sz w:val="24"/>
    </w:rPr>
  </w:style>
  <w:style w:type="paragraph" w:customStyle="1" w:styleId="487D89B4F8B34DB4967D41FE18F7F88D7">
    <w:name w:val="487D89B4F8B34DB4967D41FE18F7F88D7"/>
    <w:rsid w:val="0002345C"/>
    <w:rPr>
      <w:rFonts w:ascii="Times New Roman" w:hAnsi="Times New Roman"/>
      <w:sz w:val="24"/>
    </w:rPr>
  </w:style>
  <w:style w:type="paragraph" w:customStyle="1" w:styleId="AE2570ED5D764CD7AF9686706F550F4620">
    <w:name w:val="AE2570ED5D764CD7AF9686706F550F4620"/>
    <w:rsid w:val="0002345C"/>
    <w:pPr>
      <w:tabs>
        <w:tab w:val="center" w:pos="4680"/>
        <w:tab w:val="right" w:pos="9360"/>
      </w:tabs>
      <w:spacing w:after="0" w:line="240" w:lineRule="auto"/>
    </w:pPr>
    <w:rPr>
      <w:rFonts w:ascii="Times New Roman" w:hAnsi="Times New Roman"/>
      <w:sz w:val="24"/>
    </w:rPr>
  </w:style>
  <w:style w:type="paragraph" w:customStyle="1" w:styleId="5A702BB3A6EA4D4ABB416EA8029EF5C4">
    <w:name w:val="5A702BB3A6EA4D4ABB416EA8029EF5C4"/>
    <w:rsid w:val="0002345C"/>
  </w:style>
  <w:style w:type="paragraph" w:customStyle="1" w:styleId="6F4BF02E42904C389A59E4699FED8A84">
    <w:name w:val="6F4BF02E42904C389A59E4699FED8A84"/>
    <w:rsid w:val="000234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45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2345C"/>
    <w:rPr>
      <w:rFonts w:ascii="Times New Roman" w:hAnsi="Times New Roman"/>
      <w:sz w:val="24"/>
    </w:rPr>
  </w:style>
  <w:style w:type="paragraph" w:customStyle="1" w:styleId="487D89B4F8B34DB4967D41FE18F7F88D7">
    <w:name w:val="487D89B4F8B34DB4967D41FE18F7F88D7"/>
    <w:rsid w:val="0002345C"/>
    <w:rPr>
      <w:rFonts w:ascii="Times New Roman" w:hAnsi="Times New Roman"/>
      <w:sz w:val="24"/>
    </w:rPr>
  </w:style>
  <w:style w:type="paragraph" w:customStyle="1" w:styleId="AE2570ED5D764CD7AF9686706F550F4620">
    <w:name w:val="AE2570ED5D764CD7AF9686706F550F4620"/>
    <w:rsid w:val="0002345C"/>
    <w:pPr>
      <w:tabs>
        <w:tab w:val="center" w:pos="4680"/>
        <w:tab w:val="right" w:pos="9360"/>
      </w:tabs>
      <w:spacing w:after="0" w:line="240" w:lineRule="auto"/>
    </w:pPr>
    <w:rPr>
      <w:rFonts w:ascii="Times New Roman" w:hAnsi="Times New Roman"/>
      <w:sz w:val="24"/>
    </w:rPr>
  </w:style>
  <w:style w:type="paragraph" w:customStyle="1" w:styleId="5A702BB3A6EA4D4ABB416EA8029EF5C4">
    <w:name w:val="5A702BB3A6EA4D4ABB416EA8029EF5C4"/>
    <w:rsid w:val="0002345C"/>
  </w:style>
  <w:style w:type="paragraph" w:customStyle="1" w:styleId="6F4BF02E42904C389A59E4699FED8A84">
    <w:name w:val="6F4BF02E42904C389A59E4699FED8A84"/>
    <w:rsid w:val="00023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0FD1228-2431-46E9-9BEC-77D9C8BE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325</Words>
  <Characters>1854</Characters>
  <Application>Microsoft Office Word</Application>
  <DocSecurity>0</DocSecurity>
  <Lines>15</Lines>
  <Paragraphs>4</Paragraphs>
  <ScaleCrop>false</ScaleCrop>
  <Company>Texas Legislative Council</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2017-05-10T01:05:00Z</cp:lastPrinted>
  <dcterms:created xsi:type="dcterms:W3CDTF">2015-05-29T14:24:00Z</dcterms:created>
  <dcterms:modified xsi:type="dcterms:W3CDTF">2017-05-10T01:05:00Z</dcterms:modified>
</cp:coreProperties>
</file>

<file path=docProps/custom.xml><?xml version="1.0" encoding="utf-8"?>
<op:Properties xmlns:vt="http://schemas.openxmlformats.org/officeDocument/2006/docPropsVTypes" xmlns:op="http://schemas.openxmlformats.org/officeDocument/2006/custom-properties"/>
</file>