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DB" w:rsidRDefault="00D074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C825A3461473CA33EF542F1C028B9"/>
          </w:placeholder>
        </w:sdtPr>
        <w:sdtContent>
          <w:r w:rsidRPr="005C2A78">
            <w:rPr>
              <w:rFonts w:cs="Times New Roman"/>
              <w:b/>
              <w:szCs w:val="24"/>
              <w:u w:val="single"/>
            </w:rPr>
            <w:t>BILL ANALYSIS</w:t>
          </w:r>
        </w:sdtContent>
      </w:sdt>
    </w:p>
    <w:p w:rsidR="00D074DB" w:rsidRPr="00585C31" w:rsidRDefault="00D074DB" w:rsidP="000F1DF9">
      <w:pPr>
        <w:spacing w:after="0" w:line="240" w:lineRule="auto"/>
        <w:rPr>
          <w:rFonts w:cs="Times New Roman"/>
          <w:szCs w:val="24"/>
        </w:rPr>
      </w:pPr>
    </w:p>
    <w:p w:rsidR="00D074DB" w:rsidRPr="00585C31" w:rsidRDefault="00D074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4DB" w:rsidTr="000F1DF9">
        <w:tc>
          <w:tcPr>
            <w:tcW w:w="2718" w:type="dxa"/>
          </w:tcPr>
          <w:p w:rsidR="00D074DB" w:rsidRPr="005C2A78" w:rsidRDefault="00D074DB" w:rsidP="006D756B">
            <w:pPr>
              <w:rPr>
                <w:rFonts w:cs="Times New Roman"/>
                <w:szCs w:val="24"/>
              </w:rPr>
            </w:pPr>
            <w:sdt>
              <w:sdtPr>
                <w:rPr>
                  <w:rFonts w:cs="Times New Roman"/>
                  <w:szCs w:val="24"/>
                </w:rPr>
                <w:alias w:val="Agency Title"/>
                <w:tag w:val="AgencyTitleContentControl"/>
                <w:id w:val="1920747753"/>
                <w:lock w:val="sdtContentLocked"/>
                <w:placeholder>
                  <w:docPart w:val="209B87DA489D4BC59E85745CE209942F"/>
                </w:placeholder>
              </w:sdtPr>
              <w:sdtEndPr>
                <w:rPr>
                  <w:rFonts w:cstheme="minorBidi"/>
                  <w:szCs w:val="22"/>
                </w:rPr>
              </w:sdtEndPr>
              <w:sdtContent>
                <w:r>
                  <w:rPr>
                    <w:rFonts w:cs="Times New Roman"/>
                    <w:szCs w:val="24"/>
                  </w:rPr>
                  <w:t>Senate Research Center</w:t>
                </w:r>
              </w:sdtContent>
            </w:sdt>
          </w:p>
        </w:tc>
        <w:tc>
          <w:tcPr>
            <w:tcW w:w="6858" w:type="dxa"/>
          </w:tcPr>
          <w:p w:rsidR="00D074DB" w:rsidRPr="00FF6471" w:rsidRDefault="00D074DB" w:rsidP="000F1DF9">
            <w:pPr>
              <w:jc w:val="right"/>
              <w:rPr>
                <w:rFonts w:cs="Times New Roman"/>
                <w:szCs w:val="24"/>
              </w:rPr>
            </w:pPr>
            <w:sdt>
              <w:sdtPr>
                <w:rPr>
                  <w:rFonts w:cs="Times New Roman"/>
                  <w:szCs w:val="24"/>
                </w:rPr>
                <w:alias w:val="Bill Number"/>
                <w:tag w:val="BillNumberOne"/>
                <w:id w:val="-410784069"/>
                <w:lock w:val="sdtContentLocked"/>
                <w:placeholder>
                  <w:docPart w:val="571CB05FF09F4F63BBD958D783FAAA83"/>
                </w:placeholder>
              </w:sdtPr>
              <w:sdtContent>
                <w:r>
                  <w:rPr>
                    <w:rFonts w:cs="Times New Roman"/>
                    <w:szCs w:val="24"/>
                  </w:rPr>
                  <w:t>H.B. 1456</w:t>
                </w:r>
              </w:sdtContent>
            </w:sdt>
          </w:p>
        </w:tc>
      </w:tr>
      <w:tr w:rsidR="00D074DB" w:rsidTr="000F1DF9">
        <w:sdt>
          <w:sdtPr>
            <w:rPr>
              <w:rFonts w:cs="Times New Roman"/>
              <w:szCs w:val="24"/>
            </w:rPr>
            <w:alias w:val="TLCNumber"/>
            <w:tag w:val="TLCNumber"/>
            <w:id w:val="-542600604"/>
            <w:lock w:val="sdtLocked"/>
            <w:placeholder>
              <w:docPart w:val="FD26F58E83654BE78B8E8952F56E70FF"/>
            </w:placeholder>
          </w:sdtPr>
          <w:sdtContent>
            <w:tc>
              <w:tcPr>
                <w:tcW w:w="2718" w:type="dxa"/>
              </w:tcPr>
              <w:p w:rsidR="00D074DB" w:rsidRPr="000F1DF9" w:rsidRDefault="00D074DB" w:rsidP="00C65088">
                <w:pPr>
                  <w:rPr>
                    <w:rFonts w:cs="Times New Roman"/>
                    <w:szCs w:val="24"/>
                  </w:rPr>
                </w:pPr>
                <w:r>
                  <w:rPr>
                    <w:rFonts w:cs="Times New Roman"/>
                    <w:szCs w:val="24"/>
                  </w:rPr>
                  <w:t>85R6529 KKR-F</w:t>
                </w:r>
              </w:p>
            </w:tc>
          </w:sdtContent>
        </w:sdt>
        <w:tc>
          <w:tcPr>
            <w:tcW w:w="6858" w:type="dxa"/>
          </w:tcPr>
          <w:p w:rsidR="00D074DB" w:rsidRPr="005C2A78" w:rsidRDefault="00D074DB" w:rsidP="006D756B">
            <w:pPr>
              <w:jc w:val="right"/>
              <w:rPr>
                <w:rFonts w:cs="Times New Roman"/>
                <w:szCs w:val="24"/>
              </w:rPr>
            </w:pPr>
            <w:sdt>
              <w:sdtPr>
                <w:rPr>
                  <w:rFonts w:cs="Times New Roman"/>
                  <w:szCs w:val="24"/>
                </w:rPr>
                <w:alias w:val="Author Label"/>
                <w:tag w:val="By"/>
                <w:id w:val="72399597"/>
                <w:lock w:val="sdtLocked"/>
                <w:placeholder>
                  <w:docPart w:val="5591E6C31C11450DB98B5BF87D23DA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435F6B6D3C4537BD1F2C6D1E1E4A6B"/>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E11B7867137148CCB3FD34C8D1E4BD28"/>
                </w:placeholder>
              </w:sdtPr>
              <w:sdtContent>
                <w:r>
                  <w:rPr>
                    <w:rFonts w:cs="Times New Roman"/>
                    <w:szCs w:val="24"/>
                  </w:rPr>
                  <w:t xml:space="preserve"> (Hughes)</w:t>
                </w:r>
              </w:sdtContent>
            </w:sdt>
          </w:p>
        </w:tc>
      </w:tr>
      <w:tr w:rsidR="00D074DB" w:rsidTr="000F1DF9">
        <w:tc>
          <w:tcPr>
            <w:tcW w:w="2718" w:type="dxa"/>
          </w:tcPr>
          <w:p w:rsidR="00D074DB" w:rsidRPr="00BC7495" w:rsidRDefault="00D074DB" w:rsidP="000F1DF9">
            <w:pPr>
              <w:rPr>
                <w:rFonts w:cs="Times New Roman"/>
                <w:szCs w:val="24"/>
              </w:rPr>
            </w:pPr>
          </w:p>
        </w:tc>
        <w:sdt>
          <w:sdtPr>
            <w:rPr>
              <w:rFonts w:cs="Times New Roman"/>
              <w:szCs w:val="24"/>
            </w:rPr>
            <w:alias w:val="Committee"/>
            <w:tag w:val="Committee"/>
            <w:id w:val="1914272295"/>
            <w:lock w:val="sdtContentLocked"/>
            <w:placeholder>
              <w:docPart w:val="E564B709239343CA905D7352C92F9B16"/>
            </w:placeholder>
          </w:sdtPr>
          <w:sdtContent>
            <w:tc>
              <w:tcPr>
                <w:tcW w:w="6858" w:type="dxa"/>
              </w:tcPr>
              <w:p w:rsidR="00D074DB" w:rsidRPr="00FF6471" w:rsidRDefault="00D074DB" w:rsidP="000F1DF9">
                <w:pPr>
                  <w:jc w:val="right"/>
                  <w:rPr>
                    <w:rFonts w:cs="Times New Roman"/>
                    <w:szCs w:val="24"/>
                  </w:rPr>
                </w:pPr>
                <w:r>
                  <w:rPr>
                    <w:rFonts w:cs="Times New Roman"/>
                    <w:szCs w:val="24"/>
                  </w:rPr>
                  <w:t>Business &amp; Commerce</w:t>
                </w:r>
              </w:p>
            </w:tc>
          </w:sdtContent>
        </w:sdt>
      </w:tr>
      <w:tr w:rsidR="00D074DB" w:rsidTr="000F1DF9">
        <w:tc>
          <w:tcPr>
            <w:tcW w:w="2718" w:type="dxa"/>
          </w:tcPr>
          <w:p w:rsidR="00D074DB" w:rsidRPr="00BC7495" w:rsidRDefault="00D074DB" w:rsidP="000F1DF9">
            <w:pPr>
              <w:rPr>
                <w:rFonts w:cs="Times New Roman"/>
                <w:szCs w:val="24"/>
              </w:rPr>
            </w:pPr>
          </w:p>
        </w:tc>
        <w:sdt>
          <w:sdtPr>
            <w:rPr>
              <w:rFonts w:cs="Times New Roman"/>
              <w:szCs w:val="24"/>
            </w:rPr>
            <w:alias w:val="Date"/>
            <w:tag w:val="DateContentControl"/>
            <w:id w:val="1178081906"/>
            <w:lock w:val="sdtLocked"/>
            <w:placeholder>
              <w:docPart w:val="A64FE30C1FDC441D880FC1413DE2A500"/>
            </w:placeholder>
            <w:date w:fullDate="2017-05-02T00:00:00Z">
              <w:dateFormat w:val="M/d/yyyy"/>
              <w:lid w:val="en-US"/>
              <w:storeMappedDataAs w:val="dateTime"/>
              <w:calendar w:val="gregorian"/>
            </w:date>
          </w:sdtPr>
          <w:sdtContent>
            <w:tc>
              <w:tcPr>
                <w:tcW w:w="6858" w:type="dxa"/>
              </w:tcPr>
              <w:p w:rsidR="00D074DB" w:rsidRPr="00FF6471" w:rsidRDefault="00D074DB" w:rsidP="000F1DF9">
                <w:pPr>
                  <w:jc w:val="right"/>
                  <w:rPr>
                    <w:rFonts w:cs="Times New Roman"/>
                    <w:szCs w:val="24"/>
                  </w:rPr>
                </w:pPr>
                <w:r>
                  <w:rPr>
                    <w:rFonts w:cs="Times New Roman"/>
                    <w:szCs w:val="24"/>
                  </w:rPr>
                  <w:t>5/2/2017</w:t>
                </w:r>
              </w:p>
            </w:tc>
          </w:sdtContent>
        </w:sdt>
      </w:tr>
      <w:tr w:rsidR="00D074DB" w:rsidTr="000F1DF9">
        <w:tc>
          <w:tcPr>
            <w:tcW w:w="2718" w:type="dxa"/>
          </w:tcPr>
          <w:p w:rsidR="00D074DB" w:rsidRPr="00BC7495" w:rsidRDefault="00D074DB" w:rsidP="000F1DF9">
            <w:pPr>
              <w:rPr>
                <w:rFonts w:cs="Times New Roman"/>
                <w:szCs w:val="24"/>
              </w:rPr>
            </w:pPr>
          </w:p>
        </w:tc>
        <w:sdt>
          <w:sdtPr>
            <w:rPr>
              <w:rFonts w:cs="Times New Roman"/>
              <w:szCs w:val="24"/>
            </w:rPr>
            <w:alias w:val="BA Version"/>
            <w:tag w:val="BAVersion"/>
            <w:id w:val="-1685590809"/>
            <w:lock w:val="sdtContentLocked"/>
            <w:placeholder>
              <w:docPart w:val="E2F7950159D9461BA4285CE2FA66E64F"/>
            </w:placeholder>
          </w:sdtPr>
          <w:sdtContent>
            <w:tc>
              <w:tcPr>
                <w:tcW w:w="6858" w:type="dxa"/>
              </w:tcPr>
              <w:p w:rsidR="00D074DB" w:rsidRPr="00FF6471" w:rsidRDefault="00D074DB" w:rsidP="000F1DF9">
                <w:pPr>
                  <w:jc w:val="right"/>
                  <w:rPr>
                    <w:rFonts w:cs="Times New Roman"/>
                    <w:szCs w:val="24"/>
                  </w:rPr>
                </w:pPr>
                <w:r>
                  <w:rPr>
                    <w:rFonts w:cs="Times New Roman"/>
                    <w:szCs w:val="24"/>
                  </w:rPr>
                  <w:t>Engrossed</w:t>
                </w:r>
              </w:p>
            </w:tc>
          </w:sdtContent>
        </w:sdt>
      </w:tr>
    </w:tbl>
    <w:p w:rsidR="00D074DB" w:rsidRPr="00FF6471" w:rsidRDefault="00D074DB" w:rsidP="000F1DF9">
      <w:pPr>
        <w:spacing w:after="0" w:line="240" w:lineRule="auto"/>
        <w:rPr>
          <w:rFonts w:cs="Times New Roman"/>
          <w:szCs w:val="24"/>
        </w:rPr>
      </w:pPr>
    </w:p>
    <w:p w:rsidR="00D074DB" w:rsidRPr="00FF6471" w:rsidRDefault="00D074DB" w:rsidP="000F1DF9">
      <w:pPr>
        <w:spacing w:after="0" w:line="240" w:lineRule="auto"/>
        <w:rPr>
          <w:rFonts w:cs="Times New Roman"/>
          <w:szCs w:val="24"/>
        </w:rPr>
      </w:pPr>
    </w:p>
    <w:p w:rsidR="00D074DB" w:rsidRPr="00FF6471" w:rsidRDefault="00D074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7E873A0AA342BB8F8D9F64EEF5DDFD"/>
        </w:placeholder>
      </w:sdtPr>
      <w:sdtContent>
        <w:p w:rsidR="00D074DB" w:rsidRDefault="00D074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B3FB5F32344F2A428C927877A0CB3"/>
        </w:placeholder>
      </w:sdtPr>
      <w:sdtContent>
        <w:p w:rsidR="00D074DB" w:rsidRPr="00295D5E" w:rsidRDefault="00D074DB" w:rsidP="00D074DB">
          <w:pPr>
            <w:pStyle w:val="NormalWeb"/>
            <w:spacing w:before="0" w:beforeAutospacing="0" w:after="0" w:afterAutospacing="0"/>
            <w:jc w:val="both"/>
            <w:divId w:val="344405215"/>
            <w:rPr>
              <w:color w:val="000000"/>
            </w:rPr>
          </w:pPr>
        </w:p>
        <w:p w:rsidR="00D074DB" w:rsidRDefault="00D074DB" w:rsidP="00D074DB">
          <w:pPr>
            <w:pStyle w:val="NormalWeb"/>
            <w:spacing w:before="0" w:beforeAutospacing="0" w:after="0" w:afterAutospacing="0"/>
            <w:jc w:val="both"/>
            <w:divId w:val="344405215"/>
            <w:rPr>
              <w:color w:val="000000"/>
            </w:rPr>
          </w:pPr>
          <w:r w:rsidRPr="00295D5E">
            <w:rPr>
              <w:color w:val="000000"/>
            </w:rPr>
            <w:t>Recent Texas court rulings have found that current requirements in the Labor Code that require a party to pay a disputed administrative penalty or bond or else waive the right to judicial review may impose an unreasonable financial barrier to court access i</w:t>
          </w:r>
          <w:r>
            <w:rPr>
              <w:color w:val="000000"/>
            </w:rPr>
            <w:t xml:space="preserve">n violation of constitutionally </w:t>
          </w:r>
          <w:r w:rsidRPr="00295D5E">
            <w:rPr>
              <w:color w:val="000000"/>
            </w:rPr>
            <w:t xml:space="preserve">based open courts provisions. </w:t>
          </w:r>
        </w:p>
        <w:p w:rsidR="00D074DB" w:rsidRPr="00295D5E" w:rsidRDefault="00D074DB" w:rsidP="00D074DB">
          <w:pPr>
            <w:pStyle w:val="NormalWeb"/>
            <w:spacing w:before="0" w:beforeAutospacing="0" w:after="0" w:afterAutospacing="0"/>
            <w:jc w:val="both"/>
            <w:divId w:val="344405215"/>
            <w:rPr>
              <w:color w:val="000000"/>
            </w:rPr>
          </w:pPr>
        </w:p>
        <w:p w:rsidR="00D074DB" w:rsidRPr="00295D5E" w:rsidRDefault="00D074DB" w:rsidP="00D074DB">
          <w:pPr>
            <w:pStyle w:val="NormalWeb"/>
            <w:spacing w:before="0" w:beforeAutospacing="0" w:after="0" w:afterAutospacing="0"/>
            <w:jc w:val="both"/>
            <w:divId w:val="344405215"/>
            <w:rPr>
              <w:color w:val="000000"/>
            </w:rPr>
          </w:pPr>
          <w:r w:rsidRPr="00295D5E">
            <w:rPr>
              <w:color w:val="000000"/>
            </w:rPr>
            <w:t>H</w:t>
          </w:r>
          <w:r>
            <w:rPr>
              <w:color w:val="000000"/>
            </w:rPr>
            <w:t>.</w:t>
          </w:r>
          <w:r w:rsidRPr="00295D5E">
            <w:rPr>
              <w:color w:val="000000"/>
            </w:rPr>
            <w:t>B</w:t>
          </w:r>
          <w:r>
            <w:rPr>
              <w:color w:val="000000"/>
            </w:rPr>
            <w:t>.</w:t>
          </w:r>
          <w:r w:rsidRPr="00295D5E">
            <w:rPr>
              <w:color w:val="000000"/>
            </w:rPr>
            <w:t xml:space="preserve"> 1456 removes the requirement for a person charged with an administrative penalty to forward the amount of the penalty to the Texas Department of </w:t>
          </w:r>
          <w:r>
            <w:rPr>
              <w:color w:val="000000"/>
            </w:rPr>
            <w:t>Insurance Division of Workers'</w:t>
          </w:r>
          <w:r w:rsidRPr="00295D5E">
            <w:rPr>
              <w:color w:val="000000"/>
            </w:rPr>
            <w:t xml:space="preserve"> Compensation or post a bond for the amount of the penalty pending judicial review. H</w:t>
          </w:r>
          <w:r>
            <w:rPr>
              <w:color w:val="000000"/>
            </w:rPr>
            <w:t>.</w:t>
          </w:r>
          <w:r w:rsidRPr="00295D5E">
            <w:rPr>
              <w:color w:val="000000"/>
            </w:rPr>
            <w:t>B</w:t>
          </w:r>
          <w:r>
            <w:rPr>
              <w:color w:val="000000"/>
            </w:rPr>
            <w:t>.</w:t>
          </w:r>
          <w:r w:rsidRPr="00295D5E">
            <w:rPr>
              <w:color w:val="000000"/>
            </w:rPr>
            <w:t xml:space="preserve"> 1456 also removes language stating that failure to forward the adminis</w:t>
          </w:r>
          <w:r>
            <w:rPr>
              <w:color w:val="000000"/>
            </w:rPr>
            <w:t>trative penalty or bond results</w:t>
          </w:r>
          <w:r w:rsidRPr="00295D5E">
            <w:rPr>
              <w:color w:val="000000"/>
            </w:rPr>
            <w:t xml:space="preserve"> in a waiver of all legal rights to contest the violation or the amount of the penalty.</w:t>
          </w:r>
        </w:p>
        <w:p w:rsidR="00D074DB" w:rsidRPr="00D70925" w:rsidRDefault="00D074DB" w:rsidP="00D074DB">
          <w:pPr>
            <w:spacing w:after="0" w:line="240" w:lineRule="auto"/>
            <w:jc w:val="both"/>
            <w:rPr>
              <w:rFonts w:eastAsia="Times New Roman" w:cs="Times New Roman"/>
              <w:bCs/>
              <w:szCs w:val="24"/>
            </w:rPr>
          </w:pPr>
        </w:p>
      </w:sdtContent>
    </w:sdt>
    <w:p w:rsidR="00D074DB" w:rsidRDefault="00D074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1456 </w:t>
      </w:r>
      <w:bookmarkStart w:id="1" w:name="AmendsCurrentLaw"/>
      <w:bookmarkEnd w:id="1"/>
      <w:r>
        <w:rPr>
          <w:rFonts w:cs="Times New Roman"/>
          <w:szCs w:val="24"/>
        </w:rPr>
        <w:t>amends current law relating to judicial review of certain decisions under the Texas Workers' Compensation Act.</w:t>
      </w:r>
    </w:p>
    <w:p w:rsidR="00D074DB" w:rsidRPr="002365BD" w:rsidRDefault="00D074DB" w:rsidP="000F1DF9">
      <w:pPr>
        <w:spacing w:after="0" w:line="240" w:lineRule="auto"/>
        <w:jc w:val="both"/>
        <w:rPr>
          <w:rFonts w:eastAsia="Times New Roman" w:cs="Times New Roman"/>
          <w:szCs w:val="24"/>
        </w:rPr>
      </w:pPr>
    </w:p>
    <w:p w:rsidR="00D074DB" w:rsidRPr="005C2A78" w:rsidRDefault="00D074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4C4BB752BF4904A76A57A1B88519DA"/>
          </w:placeholder>
        </w:sdtPr>
        <w:sdtContent>
          <w:r>
            <w:rPr>
              <w:rFonts w:eastAsia="Times New Roman" w:cs="Times New Roman"/>
              <w:b/>
              <w:szCs w:val="24"/>
              <w:u w:val="single"/>
            </w:rPr>
            <w:t>RULEMAKING AUTHORITY</w:t>
          </w:r>
        </w:sdtContent>
      </w:sdt>
    </w:p>
    <w:p w:rsidR="00D074DB" w:rsidRPr="006529C4" w:rsidRDefault="00D074DB" w:rsidP="00774EC7">
      <w:pPr>
        <w:spacing w:after="0" w:line="240" w:lineRule="auto"/>
        <w:jc w:val="both"/>
        <w:rPr>
          <w:rFonts w:cs="Times New Roman"/>
          <w:szCs w:val="24"/>
        </w:rPr>
      </w:pPr>
    </w:p>
    <w:p w:rsidR="00D074DB" w:rsidRPr="006529C4" w:rsidRDefault="00D074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74DB" w:rsidRPr="006529C4" w:rsidRDefault="00D074DB" w:rsidP="00774EC7">
      <w:pPr>
        <w:spacing w:after="0" w:line="240" w:lineRule="auto"/>
        <w:jc w:val="both"/>
        <w:rPr>
          <w:rFonts w:cs="Times New Roman"/>
          <w:szCs w:val="24"/>
        </w:rPr>
      </w:pPr>
    </w:p>
    <w:p w:rsidR="00D074DB" w:rsidRPr="005C2A78" w:rsidRDefault="00D074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99690C7EF04E31A7B8C1DA14600180"/>
          </w:placeholder>
        </w:sdtPr>
        <w:sdtContent>
          <w:r>
            <w:rPr>
              <w:rFonts w:eastAsia="Times New Roman" w:cs="Times New Roman"/>
              <w:b/>
              <w:szCs w:val="24"/>
              <w:u w:val="single"/>
            </w:rPr>
            <w:t>SECTION BY SECTION ANALYSIS</w:t>
          </w:r>
        </w:sdtContent>
      </w:sdt>
    </w:p>
    <w:p w:rsidR="00D074DB" w:rsidRPr="005C2A78" w:rsidRDefault="00D074DB" w:rsidP="000F1DF9">
      <w:pPr>
        <w:spacing w:after="0" w:line="240" w:lineRule="auto"/>
        <w:jc w:val="both"/>
        <w:rPr>
          <w:rFonts w:eastAsia="Times New Roman" w:cs="Times New Roman"/>
          <w:szCs w:val="24"/>
        </w:rPr>
      </w:pPr>
    </w:p>
    <w:p w:rsidR="00D074DB" w:rsidRPr="005C2A78" w:rsidRDefault="00D074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415.035, Labor Code, to delete existing designation of Subsection (a) and delete existing text of Subsection (b) (relating to required actions by a person charged if an administrative penalty is assessed), (c) (relating to failure to comply with Subsection (b) resulting in a waiver of all legal rights to contest the violation or the amount of the penalty), and (d) (relating to required actions by the Division of Workers' Compensation of the Texas Department of Insurance, if the court determines that the penalty should not have been assessed or reduces the amount of the penalty).</w:t>
      </w:r>
    </w:p>
    <w:p w:rsidR="00D074DB" w:rsidRPr="005C2A78" w:rsidRDefault="00D074DB" w:rsidP="000F1DF9">
      <w:pPr>
        <w:spacing w:after="0" w:line="240" w:lineRule="auto"/>
        <w:jc w:val="both"/>
        <w:rPr>
          <w:rFonts w:eastAsia="Times New Roman" w:cs="Times New Roman"/>
          <w:szCs w:val="24"/>
        </w:rPr>
      </w:pPr>
    </w:p>
    <w:p w:rsidR="00D074DB" w:rsidRPr="005C2A78" w:rsidRDefault="00D074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415.035, Labor Code, as amended by this Act, prospective.</w:t>
      </w:r>
    </w:p>
    <w:p w:rsidR="00D074DB" w:rsidRPr="005C2A78" w:rsidRDefault="00D074DB" w:rsidP="000F1DF9">
      <w:pPr>
        <w:spacing w:after="0" w:line="240" w:lineRule="auto"/>
        <w:jc w:val="both"/>
        <w:rPr>
          <w:rFonts w:eastAsia="Times New Roman" w:cs="Times New Roman"/>
          <w:szCs w:val="24"/>
        </w:rPr>
      </w:pPr>
    </w:p>
    <w:p w:rsidR="00D074DB" w:rsidRPr="005C2A78" w:rsidRDefault="00D074D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D074DB" w:rsidRPr="006529C4" w:rsidRDefault="00D074DB" w:rsidP="00774EC7">
      <w:pPr>
        <w:spacing w:after="0" w:line="240" w:lineRule="auto"/>
        <w:jc w:val="both"/>
        <w:rPr>
          <w:rFonts w:cs="Times New Roman"/>
          <w:szCs w:val="24"/>
        </w:rPr>
      </w:pPr>
    </w:p>
    <w:p w:rsidR="00D074DB" w:rsidRPr="006529C4" w:rsidRDefault="00D074DB" w:rsidP="00774EC7">
      <w:pPr>
        <w:spacing w:after="0" w:line="240" w:lineRule="auto"/>
        <w:jc w:val="both"/>
      </w:pPr>
    </w:p>
    <w:sectPr w:rsidR="00D074D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17" w:rsidRDefault="005B6117" w:rsidP="000F1DF9">
      <w:pPr>
        <w:spacing w:after="0" w:line="240" w:lineRule="auto"/>
      </w:pPr>
      <w:r>
        <w:separator/>
      </w:r>
    </w:p>
  </w:endnote>
  <w:endnote w:type="continuationSeparator" w:id="0">
    <w:p w:rsidR="005B6117" w:rsidRDefault="005B61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61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4D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74DB">
                <w:rPr>
                  <w:sz w:val="20"/>
                  <w:szCs w:val="20"/>
                </w:rPr>
                <w:t>H.B. 1456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74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61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74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74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17" w:rsidRDefault="005B6117" w:rsidP="000F1DF9">
      <w:pPr>
        <w:spacing w:after="0" w:line="240" w:lineRule="auto"/>
      </w:pPr>
      <w:r>
        <w:separator/>
      </w:r>
    </w:p>
  </w:footnote>
  <w:footnote w:type="continuationSeparator" w:id="0">
    <w:p w:rsidR="005B6117" w:rsidRDefault="005B61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117"/>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74D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74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74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0927" w:rsidP="00A809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C825A3461473CA33EF542F1C028B9"/>
        <w:category>
          <w:name w:val="General"/>
          <w:gallery w:val="placeholder"/>
        </w:category>
        <w:types>
          <w:type w:val="bbPlcHdr"/>
        </w:types>
        <w:behaviors>
          <w:behavior w:val="content"/>
        </w:behaviors>
        <w:guid w:val="{4FDEA025-FEC5-4E21-944E-2F9AD4BDF019}"/>
      </w:docPartPr>
      <w:docPartBody>
        <w:p w:rsidR="00000000" w:rsidRDefault="00F64E5B"/>
      </w:docPartBody>
    </w:docPart>
    <w:docPart>
      <w:docPartPr>
        <w:name w:val="209B87DA489D4BC59E85745CE209942F"/>
        <w:category>
          <w:name w:val="General"/>
          <w:gallery w:val="placeholder"/>
        </w:category>
        <w:types>
          <w:type w:val="bbPlcHdr"/>
        </w:types>
        <w:behaviors>
          <w:behavior w:val="content"/>
        </w:behaviors>
        <w:guid w:val="{586B8BDA-BA4B-4818-8E02-5DECE518162E}"/>
      </w:docPartPr>
      <w:docPartBody>
        <w:p w:rsidR="00000000" w:rsidRDefault="00F64E5B"/>
      </w:docPartBody>
    </w:docPart>
    <w:docPart>
      <w:docPartPr>
        <w:name w:val="571CB05FF09F4F63BBD958D783FAAA83"/>
        <w:category>
          <w:name w:val="General"/>
          <w:gallery w:val="placeholder"/>
        </w:category>
        <w:types>
          <w:type w:val="bbPlcHdr"/>
        </w:types>
        <w:behaviors>
          <w:behavior w:val="content"/>
        </w:behaviors>
        <w:guid w:val="{DE47190A-E7B3-4568-9F3D-29BF0CDFFDF5}"/>
      </w:docPartPr>
      <w:docPartBody>
        <w:p w:rsidR="00000000" w:rsidRDefault="00F64E5B"/>
      </w:docPartBody>
    </w:docPart>
    <w:docPart>
      <w:docPartPr>
        <w:name w:val="FD26F58E83654BE78B8E8952F56E70FF"/>
        <w:category>
          <w:name w:val="General"/>
          <w:gallery w:val="placeholder"/>
        </w:category>
        <w:types>
          <w:type w:val="bbPlcHdr"/>
        </w:types>
        <w:behaviors>
          <w:behavior w:val="content"/>
        </w:behaviors>
        <w:guid w:val="{D3AC5CED-19F5-46E8-B4E7-35FD30081E60}"/>
      </w:docPartPr>
      <w:docPartBody>
        <w:p w:rsidR="00000000" w:rsidRDefault="00F64E5B"/>
      </w:docPartBody>
    </w:docPart>
    <w:docPart>
      <w:docPartPr>
        <w:name w:val="5591E6C31C11450DB98B5BF87D23DA26"/>
        <w:category>
          <w:name w:val="General"/>
          <w:gallery w:val="placeholder"/>
        </w:category>
        <w:types>
          <w:type w:val="bbPlcHdr"/>
        </w:types>
        <w:behaviors>
          <w:behavior w:val="content"/>
        </w:behaviors>
        <w:guid w:val="{F7AE0E5F-27EA-46BD-B290-7C3EBD5842F9}"/>
      </w:docPartPr>
      <w:docPartBody>
        <w:p w:rsidR="00000000" w:rsidRDefault="00F64E5B"/>
      </w:docPartBody>
    </w:docPart>
    <w:docPart>
      <w:docPartPr>
        <w:name w:val="C3435F6B6D3C4537BD1F2C6D1E1E4A6B"/>
        <w:category>
          <w:name w:val="General"/>
          <w:gallery w:val="placeholder"/>
        </w:category>
        <w:types>
          <w:type w:val="bbPlcHdr"/>
        </w:types>
        <w:behaviors>
          <w:behavior w:val="content"/>
        </w:behaviors>
        <w:guid w:val="{4F751285-10E1-4537-85F3-9E0C422F5724}"/>
      </w:docPartPr>
      <w:docPartBody>
        <w:p w:rsidR="00000000" w:rsidRDefault="00F64E5B"/>
      </w:docPartBody>
    </w:docPart>
    <w:docPart>
      <w:docPartPr>
        <w:name w:val="E11B7867137148CCB3FD34C8D1E4BD28"/>
        <w:category>
          <w:name w:val="General"/>
          <w:gallery w:val="placeholder"/>
        </w:category>
        <w:types>
          <w:type w:val="bbPlcHdr"/>
        </w:types>
        <w:behaviors>
          <w:behavior w:val="content"/>
        </w:behaviors>
        <w:guid w:val="{10F549C6-4E30-4FB9-9D16-4C432034B4F4}"/>
      </w:docPartPr>
      <w:docPartBody>
        <w:p w:rsidR="00000000" w:rsidRDefault="00F64E5B"/>
      </w:docPartBody>
    </w:docPart>
    <w:docPart>
      <w:docPartPr>
        <w:name w:val="E564B709239343CA905D7352C92F9B16"/>
        <w:category>
          <w:name w:val="General"/>
          <w:gallery w:val="placeholder"/>
        </w:category>
        <w:types>
          <w:type w:val="bbPlcHdr"/>
        </w:types>
        <w:behaviors>
          <w:behavior w:val="content"/>
        </w:behaviors>
        <w:guid w:val="{E0FD6BFA-FF0D-4696-9993-B36EC825CFA1}"/>
      </w:docPartPr>
      <w:docPartBody>
        <w:p w:rsidR="00000000" w:rsidRDefault="00F64E5B"/>
      </w:docPartBody>
    </w:docPart>
    <w:docPart>
      <w:docPartPr>
        <w:name w:val="A64FE30C1FDC441D880FC1413DE2A500"/>
        <w:category>
          <w:name w:val="General"/>
          <w:gallery w:val="placeholder"/>
        </w:category>
        <w:types>
          <w:type w:val="bbPlcHdr"/>
        </w:types>
        <w:behaviors>
          <w:behavior w:val="content"/>
        </w:behaviors>
        <w:guid w:val="{372DAFC8-D5B5-4028-9B02-11FE31D88A11}"/>
      </w:docPartPr>
      <w:docPartBody>
        <w:p w:rsidR="00000000" w:rsidRDefault="00A80927" w:rsidP="00A80927">
          <w:pPr>
            <w:pStyle w:val="A64FE30C1FDC441D880FC1413DE2A500"/>
          </w:pPr>
          <w:r w:rsidRPr="00A30DD1">
            <w:rPr>
              <w:rStyle w:val="PlaceholderText"/>
            </w:rPr>
            <w:t>Click here to enter a date.</w:t>
          </w:r>
        </w:p>
      </w:docPartBody>
    </w:docPart>
    <w:docPart>
      <w:docPartPr>
        <w:name w:val="E2F7950159D9461BA4285CE2FA66E64F"/>
        <w:category>
          <w:name w:val="General"/>
          <w:gallery w:val="placeholder"/>
        </w:category>
        <w:types>
          <w:type w:val="bbPlcHdr"/>
        </w:types>
        <w:behaviors>
          <w:behavior w:val="content"/>
        </w:behaviors>
        <w:guid w:val="{CEAAA50E-8AAF-4DF1-B9D0-BFFD0FD91D17}"/>
      </w:docPartPr>
      <w:docPartBody>
        <w:p w:rsidR="00000000" w:rsidRDefault="00F64E5B"/>
      </w:docPartBody>
    </w:docPart>
    <w:docPart>
      <w:docPartPr>
        <w:name w:val="497E873A0AA342BB8F8D9F64EEF5DDFD"/>
        <w:category>
          <w:name w:val="General"/>
          <w:gallery w:val="placeholder"/>
        </w:category>
        <w:types>
          <w:type w:val="bbPlcHdr"/>
        </w:types>
        <w:behaviors>
          <w:behavior w:val="content"/>
        </w:behaviors>
        <w:guid w:val="{30116EF9-88D2-41E3-9AA7-CB833D6267ED}"/>
      </w:docPartPr>
      <w:docPartBody>
        <w:p w:rsidR="00000000" w:rsidRDefault="00F64E5B"/>
      </w:docPartBody>
    </w:docPart>
    <w:docPart>
      <w:docPartPr>
        <w:name w:val="C0DB3FB5F32344F2A428C927877A0CB3"/>
        <w:category>
          <w:name w:val="General"/>
          <w:gallery w:val="placeholder"/>
        </w:category>
        <w:types>
          <w:type w:val="bbPlcHdr"/>
        </w:types>
        <w:behaviors>
          <w:behavior w:val="content"/>
        </w:behaviors>
        <w:guid w:val="{805EB5ED-52CB-425C-9546-C81EAFACDBCE}"/>
      </w:docPartPr>
      <w:docPartBody>
        <w:p w:rsidR="00000000" w:rsidRDefault="00A80927" w:rsidP="00A80927">
          <w:pPr>
            <w:pStyle w:val="C0DB3FB5F32344F2A428C927877A0CB3"/>
          </w:pPr>
          <w:r>
            <w:rPr>
              <w:rFonts w:eastAsia="Times New Roman" w:cs="Times New Roman"/>
              <w:bCs/>
              <w:szCs w:val="24"/>
            </w:rPr>
            <w:t xml:space="preserve"> </w:t>
          </w:r>
        </w:p>
      </w:docPartBody>
    </w:docPart>
    <w:docPart>
      <w:docPartPr>
        <w:name w:val="414C4BB752BF4904A76A57A1B88519DA"/>
        <w:category>
          <w:name w:val="General"/>
          <w:gallery w:val="placeholder"/>
        </w:category>
        <w:types>
          <w:type w:val="bbPlcHdr"/>
        </w:types>
        <w:behaviors>
          <w:behavior w:val="content"/>
        </w:behaviors>
        <w:guid w:val="{531444AE-B0B9-42DC-AB96-1A8FF38B4A57}"/>
      </w:docPartPr>
      <w:docPartBody>
        <w:p w:rsidR="00000000" w:rsidRDefault="00F64E5B"/>
      </w:docPartBody>
    </w:docPart>
    <w:docPart>
      <w:docPartPr>
        <w:name w:val="2799690C7EF04E31A7B8C1DA14600180"/>
        <w:category>
          <w:name w:val="General"/>
          <w:gallery w:val="placeholder"/>
        </w:category>
        <w:types>
          <w:type w:val="bbPlcHdr"/>
        </w:types>
        <w:behaviors>
          <w:behavior w:val="content"/>
        </w:behaviors>
        <w:guid w:val="{2A325011-1387-41FA-97BB-5016E712AFF9}"/>
      </w:docPartPr>
      <w:docPartBody>
        <w:p w:rsidR="00000000" w:rsidRDefault="00F64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0927"/>
    <w:rsid w:val="00B252A4"/>
    <w:rsid w:val="00B5530B"/>
    <w:rsid w:val="00C129E8"/>
    <w:rsid w:val="00C968BA"/>
    <w:rsid w:val="00D63E87"/>
    <w:rsid w:val="00D705C9"/>
    <w:rsid w:val="00E35A8C"/>
    <w:rsid w:val="00F64E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9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0927"/>
    <w:rPr>
      <w:rFonts w:ascii="Times New Roman" w:hAnsi="Times New Roman"/>
      <w:sz w:val="24"/>
    </w:rPr>
  </w:style>
  <w:style w:type="paragraph" w:customStyle="1" w:styleId="487D89B4F8B34DB4967D41FE18F7F88D7">
    <w:name w:val="487D89B4F8B34DB4967D41FE18F7F88D7"/>
    <w:rsid w:val="00A80927"/>
    <w:rPr>
      <w:rFonts w:ascii="Times New Roman" w:hAnsi="Times New Roman"/>
      <w:sz w:val="24"/>
    </w:rPr>
  </w:style>
  <w:style w:type="paragraph" w:customStyle="1" w:styleId="AE2570ED5D764CD7AF9686706F550F4620">
    <w:name w:val="AE2570ED5D764CD7AF9686706F550F4620"/>
    <w:rsid w:val="00A80927"/>
    <w:pPr>
      <w:tabs>
        <w:tab w:val="center" w:pos="4680"/>
        <w:tab w:val="right" w:pos="9360"/>
      </w:tabs>
      <w:spacing w:after="0" w:line="240" w:lineRule="auto"/>
    </w:pPr>
    <w:rPr>
      <w:rFonts w:ascii="Times New Roman" w:hAnsi="Times New Roman"/>
      <w:sz w:val="24"/>
    </w:rPr>
  </w:style>
  <w:style w:type="paragraph" w:customStyle="1" w:styleId="A64FE30C1FDC441D880FC1413DE2A500">
    <w:name w:val="A64FE30C1FDC441D880FC1413DE2A500"/>
    <w:rsid w:val="00A80927"/>
  </w:style>
  <w:style w:type="paragraph" w:customStyle="1" w:styleId="C0DB3FB5F32344F2A428C927877A0CB3">
    <w:name w:val="C0DB3FB5F32344F2A428C927877A0CB3"/>
    <w:rsid w:val="00A809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9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0927"/>
    <w:rPr>
      <w:rFonts w:ascii="Times New Roman" w:hAnsi="Times New Roman"/>
      <w:sz w:val="24"/>
    </w:rPr>
  </w:style>
  <w:style w:type="paragraph" w:customStyle="1" w:styleId="487D89B4F8B34DB4967D41FE18F7F88D7">
    <w:name w:val="487D89B4F8B34DB4967D41FE18F7F88D7"/>
    <w:rsid w:val="00A80927"/>
    <w:rPr>
      <w:rFonts w:ascii="Times New Roman" w:hAnsi="Times New Roman"/>
      <w:sz w:val="24"/>
    </w:rPr>
  </w:style>
  <w:style w:type="paragraph" w:customStyle="1" w:styleId="AE2570ED5D764CD7AF9686706F550F4620">
    <w:name w:val="AE2570ED5D764CD7AF9686706F550F4620"/>
    <w:rsid w:val="00A80927"/>
    <w:pPr>
      <w:tabs>
        <w:tab w:val="center" w:pos="4680"/>
        <w:tab w:val="right" w:pos="9360"/>
      </w:tabs>
      <w:spacing w:after="0" w:line="240" w:lineRule="auto"/>
    </w:pPr>
    <w:rPr>
      <w:rFonts w:ascii="Times New Roman" w:hAnsi="Times New Roman"/>
      <w:sz w:val="24"/>
    </w:rPr>
  </w:style>
  <w:style w:type="paragraph" w:customStyle="1" w:styleId="A64FE30C1FDC441D880FC1413DE2A500">
    <w:name w:val="A64FE30C1FDC441D880FC1413DE2A500"/>
    <w:rsid w:val="00A80927"/>
  </w:style>
  <w:style w:type="paragraph" w:customStyle="1" w:styleId="C0DB3FB5F32344F2A428C927877A0CB3">
    <w:name w:val="C0DB3FB5F32344F2A428C927877A0CB3"/>
    <w:rsid w:val="00A8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F7500C-8765-4D51-B0AE-7DF7A6EA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305</Words>
  <Characters>1745</Characters>
  <Application>Microsoft Office Word</Application>
  <DocSecurity>0</DocSecurity>
  <Lines>14</Lines>
  <Paragraphs>4</Paragraphs>
  <ScaleCrop>false</ScaleCrop>
  <Company>Texas Legislative Council</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2017-05-02T22:23:00Z</cp:lastPrinted>
  <dcterms:created xsi:type="dcterms:W3CDTF">2015-05-29T14:24:00Z</dcterms:created>
  <dcterms:modified xsi:type="dcterms:W3CDTF">2017-05-02T22:23:00Z</dcterms:modified>
</cp:coreProperties>
</file>

<file path=docProps/custom.xml><?xml version="1.0" encoding="utf-8"?>
<op:Properties xmlns:vt="http://schemas.openxmlformats.org/officeDocument/2006/docPropsVTypes" xmlns:op="http://schemas.openxmlformats.org/officeDocument/2006/custom-properties"/>
</file>