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B5B5B" w:rsidTr="00345119">
        <w:tc>
          <w:tcPr>
            <w:tcW w:w="9576" w:type="dxa"/>
            <w:noWrap/>
          </w:tcPr>
          <w:p w:rsidR="008423E4" w:rsidRPr="0022177D" w:rsidRDefault="00CA785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A7852" w:rsidP="008423E4">
      <w:pPr>
        <w:jc w:val="center"/>
      </w:pPr>
    </w:p>
    <w:p w:rsidR="008423E4" w:rsidRPr="00B31F0E" w:rsidRDefault="00CA7852" w:rsidP="008423E4"/>
    <w:p w:rsidR="008423E4" w:rsidRPr="00742794" w:rsidRDefault="00CA785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B5B5B" w:rsidTr="00345119">
        <w:tc>
          <w:tcPr>
            <w:tcW w:w="9576" w:type="dxa"/>
          </w:tcPr>
          <w:p w:rsidR="008423E4" w:rsidRPr="00861995" w:rsidRDefault="00CA7852" w:rsidP="00345119">
            <w:pPr>
              <w:jc w:val="right"/>
            </w:pPr>
            <w:r>
              <w:t>H.B. 1456</w:t>
            </w:r>
          </w:p>
        </w:tc>
      </w:tr>
      <w:tr w:rsidR="00BB5B5B" w:rsidTr="00345119">
        <w:tc>
          <w:tcPr>
            <w:tcW w:w="9576" w:type="dxa"/>
          </w:tcPr>
          <w:p w:rsidR="008423E4" w:rsidRPr="00861995" w:rsidRDefault="00CA7852" w:rsidP="00A316F0">
            <w:pPr>
              <w:jc w:val="right"/>
            </w:pPr>
            <w:r>
              <w:t xml:space="preserve">By: </w:t>
            </w:r>
            <w:r>
              <w:t>Smithee</w:t>
            </w:r>
          </w:p>
        </w:tc>
      </w:tr>
      <w:tr w:rsidR="00BB5B5B" w:rsidTr="00345119">
        <w:tc>
          <w:tcPr>
            <w:tcW w:w="9576" w:type="dxa"/>
          </w:tcPr>
          <w:p w:rsidR="008423E4" w:rsidRPr="00861995" w:rsidRDefault="00CA7852" w:rsidP="00345119">
            <w:pPr>
              <w:jc w:val="right"/>
            </w:pPr>
            <w:r>
              <w:t>Business &amp; Industry</w:t>
            </w:r>
          </w:p>
        </w:tc>
      </w:tr>
      <w:tr w:rsidR="00BB5B5B" w:rsidTr="00345119">
        <w:tc>
          <w:tcPr>
            <w:tcW w:w="9576" w:type="dxa"/>
          </w:tcPr>
          <w:p w:rsidR="008423E4" w:rsidRDefault="00CA785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A7852" w:rsidP="008423E4">
      <w:pPr>
        <w:tabs>
          <w:tab w:val="right" w:pos="9360"/>
        </w:tabs>
      </w:pPr>
    </w:p>
    <w:p w:rsidR="008423E4" w:rsidRDefault="00CA7852" w:rsidP="008423E4"/>
    <w:p w:rsidR="008423E4" w:rsidRDefault="00CA785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B5B5B" w:rsidTr="00345119">
        <w:tc>
          <w:tcPr>
            <w:tcW w:w="9576" w:type="dxa"/>
          </w:tcPr>
          <w:p w:rsidR="008423E4" w:rsidRPr="00A8133F" w:rsidRDefault="00CA7852" w:rsidP="00C5042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A7852" w:rsidP="00C50426"/>
          <w:p w:rsidR="008423E4" w:rsidRDefault="00CA7852" w:rsidP="00C504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cite r</w:t>
            </w:r>
            <w:r>
              <w:t xml:space="preserve">ecent Texas court rulings </w:t>
            </w:r>
            <w:r>
              <w:t>suggesting that a</w:t>
            </w:r>
            <w:r>
              <w:t xml:space="preserve"> requirement in the </w:t>
            </w:r>
            <w:r>
              <w:t xml:space="preserve">Texas Workers' Compensation Act </w:t>
            </w:r>
            <w:r>
              <w:t>for</w:t>
            </w:r>
            <w:r>
              <w:t xml:space="preserve"> a </w:t>
            </w:r>
            <w:r>
              <w:t xml:space="preserve">person </w:t>
            </w:r>
            <w:r>
              <w:t>charged with an administrative violation</w:t>
            </w:r>
            <w:r>
              <w:t xml:space="preserve"> and assessed an administrative penalty</w:t>
            </w:r>
            <w:r>
              <w:t xml:space="preserve"> under the act </w:t>
            </w:r>
            <w:r>
              <w:t xml:space="preserve">to </w:t>
            </w:r>
            <w:r>
              <w:t xml:space="preserve">secure the amount of </w:t>
            </w:r>
            <w:r>
              <w:t>the</w:t>
            </w:r>
            <w:r>
              <w:t xml:space="preserve"> penalty pending judicial review of the </w:t>
            </w:r>
            <w:r>
              <w:t>decision</w:t>
            </w:r>
            <w:r>
              <w:t xml:space="preserve"> </w:t>
            </w:r>
            <w:r>
              <w:t xml:space="preserve">may pose a financial barrier to court access. H.B. 1456 </w:t>
            </w:r>
            <w:r>
              <w:t>seeks to remove this barrier b</w:t>
            </w:r>
            <w:r>
              <w:t xml:space="preserve">y eliminating </w:t>
            </w:r>
            <w:r>
              <w:t>the</w:t>
            </w:r>
            <w:r>
              <w:t xml:space="preserve"> requirement</w:t>
            </w:r>
            <w:r>
              <w:t>.</w:t>
            </w:r>
          </w:p>
          <w:p w:rsidR="008423E4" w:rsidRPr="00E26B13" w:rsidRDefault="00CA7852" w:rsidP="00C50426">
            <w:pPr>
              <w:rPr>
                <w:b/>
              </w:rPr>
            </w:pPr>
          </w:p>
        </w:tc>
      </w:tr>
      <w:tr w:rsidR="00BB5B5B" w:rsidTr="00345119">
        <w:tc>
          <w:tcPr>
            <w:tcW w:w="9576" w:type="dxa"/>
          </w:tcPr>
          <w:p w:rsidR="0017725B" w:rsidRDefault="00CA7852" w:rsidP="00C504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A7852" w:rsidP="00C50426">
            <w:pPr>
              <w:rPr>
                <w:b/>
                <w:u w:val="single"/>
              </w:rPr>
            </w:pPr>
          </w:p>
          <w:p w:rsidR="00736563" w:rsidRPr="00736563" w:rsidRDefault="00CA7852" w:rsidP="00C5042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</w:t>
            </w:r>
            <w:r>
              <w:t xml:space="preserve"> of a person for community supervision, parole, or mandatory supervision.</w:t>
            </w:r>
          </w:p>
          <w:p w:rsidR="0017725B" w:rsidRPr="0017725B" w:rsidRDefault="00CA7852" w:rsidP="00C50426">
            <w:pPr>
              <w:rPr>
                <w:b/>
                <w:u w:val="single"/>
              </w:rPr>
            </w:pPr>
          </w:p>
        </w:tc>
      </w:tr>
      <w:tr w:rsidR="00BB5B5B" w:rsidTr="00345119">
        <w:tc>
          <w:tcPr>
            <w:tcW w:w="9576" w:type="dxa"/>
          </w:tcPr>
          <w:p w:rsidR="008423E4" w:rsidRPr="00A8133F" w:rsidRDefault="00CA7852" w:rsidP="00C5042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A7852" w:rsidP="00C50426"/>
          <w:p w:rsidR="00736563" w:rsidRDefault="00CA7852" w:rsidP="00C504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CA7852" w:rsidP="00C50426">
            <w:pPr>
              <w:rPr>
                <w:b/>
              </w:rPr>
            </w:pPr>
          </w:p>
        </w:tc>
      </w:tr>
      <w:tr w:rsidR="00BB5B5B" w:rsidTr="00345119">
        <w:tc>
          <w:tcPr>
            <w:tcW w:w="9576" w:type="dxa"/>
          </w:tcPr>
          <w:p w:rsidR="008423E4" w:rsidRDefault="00CA7852" w:rsidP="00C5042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7C5523" w:rsidRDefault="00CA7852" w:rsidP="00C50426"/>
          <w:p w:rsidR="00736563" w:rsidRDefault="00CA7852" w:rsidP="00C504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1456 amends</w:t>
            </w:r>
            <w:r>
              <w:t xml:space="preserve"> the Labor Code to remove</w:t>
            </w:r>
            <w:r>
              <w:t xml:space="preserve"> the requirement that</w:t>
            </w:r>
            <w:r>
              <w:t>, during the pendency of</w:t>
            </w:r>
            <w:r>
              <w:t xml:space="preserve"> </w:t>
            </w:r>
            <w:r>
              <w:t>judicial review</w:t>
            </w:r>
            <w:r>
              <w:t xml:space="preserve"> </w:t>
            </w:r>
            <w:r>
              <w:t xml:space="preserve">of a decision </w:t>
            </w:r>
            <w:r>
              <w:t>issued by</w:t>
            </w:r>
            <w:r>
              <w:t xml:space="preserve"> the State Office of Administrative Hearings </w:t>
            </w:r>
            <w:r>
              <w:t>following</w:t>
            </w:r>
            <w:r>
              <w:t xml:space="preserve"> a contested </w:t>
            </w:r>
            <w:r>
              <w:t>case hearing involving</w:t>
            </w:r>
            <w:r>
              <w:t xml:space="preserve"> </w:t>
            </w:r>
            <w:r>
              <w:t xml:space="preserve">a person </w:t>
            </w:r>
            <w:r>
              <w:t xml:space="preserve">charged </w:t>
            </w:r>
            <w:r>
              <w:t>with an administrative violation</w:t>
            </w:r>
            <w:r>
              <w:t xml:space="preserve"> under the Texas Workers' Compensation Act</w:t>
            </w:r>
            <w:r>
              <w:t>,</w:t>
            </w:r>
            <w:r>
              <w:t xml:space="preserve"> </w:t>
            </w:r>
            <w:r>
              <w:t>such a person</w:t>
            </w:r>
            <w:r>
              <w:t xml:space="preserve"> </w:t>
            </w:r>
            <w:r>
              <w:t xml:space="preserve">on whom an </w:t>
            </w:r>
            <w:r>
              <w:t xml:space="preserve">administrative penalty </w:t>
            </w:r>
            <w:r>
              <w:t xml:space="preserve">has been assessed </w:t>
            </w:r>
            <w:r>
              <w:t xml:space="preserve">forward the amount of the penalty to the </w:t>
            </w:r>
            <w:r>
              <w:t xml:space="preserve">workers' compensation </w:t>
            </w:r>
            <w:r w:rsidRPr="007C5523">
              <w:t>division</w:t>
            </w:r>
            <w:r>
              <w:t xml:space="preserve"> </w:t>
            </w:r>
            <w:r>
              <w:t>of the Texas Department of Insuran</w:t>
            </w:r>
            <w:r>
              <w:t xml:space="preserve">ce </w:t>
            </w:r>
            <w:r>
              <w:t>for d</w:t>
            </w:r>
            <w:r>
              <w:t>eposit in an escrow account</w:t>
            </w:r>
            <w:r>
              <w:t xml:space="preserve"> or</w:t>
            </w:r>
            <w:r>
              <w:t xml:space="preserve"> </w:t>
            </w:r>
            <w:r>
              <w:t xml:space="preserve">post with the </w:t>
            </w:r>
            <w:r>
              <w:t>division</w:t>
            </w:r>
            <w:r>
              <w:t xml:space="preserve"> a bond for the amount of the penalty effective until all judicial review of the determination is final.</w:t>
            </w:r>
            <w:r>
              <w:t xml:space="preserve"> </w:t>
            </w:r>
          </w:p>
          <w:p w:rsidR="008423E4" w:rsidRPr="00835628" w:rsidRDefault="00CA7852" w:rsidP="00C50426">
            <w:pPr>
              <w:rPr>
                <w:b/>
              </w:rPr>
            </w:pPr>
          </w:p>
        </w:tc>
      </w:tr>
      <w:tr w:rsidR="00BB5B5B" w:rsidTr="00345119">
        <w:tc>
          <w:tcPr>
            <w:tcW w:w="9576" w:type="dxa"/>
          </w:tcPr>
          <w:p w:rsidR="008423E4" w:rsidRPr="00A8133F" w:rsidRDefault="00CA7852" w:rsidP="00C5042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A7852" w:rsidP="00C50426"/>
          <w:p w:rsidR="008423E4" w:rsidRPr="003624F2" w:rsidRDefault="00CA7852" w:rsidP="00C504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>September 1, 2017.</w:t>
            </w:r>
          </w:p>
          <w:p w:rsidR="008423E4" w:rsidRPr="00233FDB" w:rsidRDefault="00CA7852" w:rsidP="00C50426">
            <w:pPr>
              <w:rPr>
                <w:b/>
              </w:rPr>
            </w:pPr>
          </w:p>
        </w:tc>
      </w:tr>
    </w:tbl>
    <w:p w:rsidR="008423E4" w:rsidRPr="00BE0E75" w:rsidRDefault="00CA785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A785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7852">
      <w:r>
        <w:separator/>
      </w:r>
    </w:p>
  </w:endnote>
  <w:endnote w:type="continuationSeparator" w:id="0">
    <w:p w:rsidR="00000000" w:rsidRDefault="00CA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B5B5B" w:rsidTr="009C1E9A">
      <w:trPr>
        <w:cantSplit/>
      </w:trPr>
      <w:tc>
        <w:tcPr>
          <w:tcW w:w="0" w:type="pct"/>
        </w:tcPr>
        <w:p w:rsidR="00137D90" w:rsidRDefault="00CA78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A785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A785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A78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A78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5B5B" w:rsidTr="009C1E9A">
      <w:trPr>
        <w:cantSplit/>
      </w:trPr>
      <w:tc>
        <w:tcPr>
          <w:tcW w:w="0" w:type="pct"/>
        </w:tcPr>
        <w:p w:rsidR="00EC379B" w:rsidRDefault="00CA78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A785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21664</w:t>
          </w:r>
        </w:p>
      </w:tc>
      <w:tc>
        <w:tcPr>
          <w:tcW w:w="2453" w:type="pct"/>
        </w:tcPr>
        <w:p w:rsidR="00EC379B" w:rsidRDefault="00CA78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17.95.415</w:t>
          </w:r>
          <w:r>
            <w:fldChar w:fldCharType="end"/>
          </w:r>
        </w:p>
      </w:tc>
    </w:tr>
    <w:tr w:rsidR="00BB5B5B" w:rsidTr="009C1E9A">
      <w:trPr>
        <w:cantSplit/>
      </w:trPr>
      <w:tc>
        <w:tcPr>
          <w:tcW w:w="0" w:type="pct"/>
        </w:tcPr>
        <w:p w:rsidR="00EC379B" w:rsidRDefault="00CA785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A785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A7852" w:rsidP="006D504F">
          <w:pPr>
            <w:pStyle w:val="Footer"/>
            <w:rPr>
              <w:rStyle w:val="PageNumber"/>
            </w:rPr>
          </w:pPr>
        </w:p>
        <w:p w:rsidR="00EC379B" w:rsidRDefault="00CA78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5B5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A785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A785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A785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7852">
      <w:r>
        <w:separator/>
      </w:r>
    </w:p>
  </w:footnote>
  <w:footnote w:type="continuationSeparator" w:id="0">
    <w:p w:rsidR="00000000" w:rsidRDefault="00CA7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5B"/>
    <w:rsid w:val="00BB5B5B"/>
    <w:rsid w:val="00CA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365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65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6563"/>
  </w:style>
  <w:style w:type="paragraph" w:styleId="CommentSubject">
    <w:name w:val="annotation subject"/>
    <w:basedOn w:val="CommentText"/>
    <w:next w:val="CommentText"/>
    <w:link w:val="CommentSubjectChar"/>
    <w:rsid w:val="00736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6563"/>
    <w:rPr>
      <w:b/>
      <w:bCs/>
    </w:rPr>
  </w:style>
  <w:style w:type="paragraph" w:styleId="Revision">
    <w:name w:val="Revision"/>
    <w:hidden/>
    <w:uiPriority w:val="99"/>
    <w:semiHidden/>
    <w:rsid w:val="00620A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365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65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6563"/>
  </w:style>
  <w:style w:type="paragraph" w:styleId="CommentSubject">
    <w:name w:val="annotation subject"/>
    <w:basedOn w:val="CommentText"/>
    <w:next w:val="CommentText"/>
    <w:link w:val="CommentSubjectChar"/>
    <w:rsid w:val="00736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6563"/>
    <w:rPr>
      <w:b/>
      <w:bCs/>
    </w:rPr>
  </w:style>
  <w:style w:type="paragraph" w:styleId="Revision">
    <w:name w:val="Revision"/>
    <w:hidden/>
    <w:uiPriority w:val="99"/>
    <w:semiHidden/>
    <w:rsid w:val="00620A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1490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HB01456 (Committee Report (Unamended))</vt:lpstr>
    </vt:vector>
  </TitlesOfParts>
  <Company>State of Texas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21664</dc:subject>
  <dc:creator>State of Texas</dc:creator>
  <dc:description>HB 1456 by Smithee-(H)Business &amp; Industry</dc:description>
  <cp:lastModifiedBy> Stacey Nicchio</cp:lastModifiedBy>
  <cp:revision>2</cp:revision>
  <cp:lastPrinted>2003-11-26T17:21:00Z</cp:lastPrinted>
  <dcterms:created xsi:type="dcterms:W3CDTF">2017-04-13T23:28:00Z</dcterms:created>
  <dcterms:modified xsi:type="dcterms:W3CDTF">2017-04-13T23:28:00Z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17.95.415</vt:lpwstr>
  </property>
</Properties>
</file>