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15B0F" w:rsidTr="00345119">
        <w:tc>
          <w:tcPr>
            <w:tcW w:w="9576" w:type="dxa"/>
            <w:noWrap/>
          </w:tcPr>
          <w:p w:rsidR="008423E4" w:rsidRPr="0022177D" w:rsidRDefault="00D26682" w:rsidP="00345119">
            <w:pPr>
              <w:pStyle w:val="Heading1"/>
            </w:pPr>
            <w:bookmarkStart w:id="0" w:name="_GoBack"/>
            <w:bookmarkEnd w:id="0"/>
            <w:r w:rsidRPr="00631897">
              <w:t>BILL ANALYSIS</w:t>
            </w:r>
          </w:p>
        </w:tc>
      </w:tr>
    </w:tbl>
    <w:p w:rsidR="008423E4" w:rsidRPr="0022177D" w:rsidRDefault="00D26682" w:rsidP="008423E4">
      <w:pPr>
        <w:jc w:val="center"/>
      </w:pPr>
    </w:p>
    <w:p w:rsidR="008423E4" w:rsidRPr="00B31F0E" w:rsidRDefault="00D26682" w:rsidP="008423E4"/>
    <w:p w:rsidR="008423E4" w:rsidRPr="00742794" w:rsidRDefault="00D26682" w:rsidP="008423E4">
      <w:pPr>
        <w:tabs>
          <w:tab w:val="right" w:pos="9360"/>
        </w:tabs>
      </w:pPr>
    </w:p>
    <w:tbl>
      <w:tblPr>
        <w:tblW w:w="0" w:type="auto"/>
        <w:tblLayout w:type="fixed"/>
        <w:tblLook w:val="01E0" w:firstRow="1" w:lastRow="1" w:firstColumn="1" w:lastColumn="1" w:noHBand="0" w:noVBand="0"/>
      </w:tblPr>
      <w:tblGrid>
        <w:gridCol w:w="9576"/>
      </w:tblGrid>
      <w:tr w:rsidR="00D15B0F" w:rsidTr="00345119">
        <w:tc>
          <w:tcPr>
            <w:tcW w:w="9576" w:type="dxa"/>
          </w:tcPr>
          <w:p w:rsidR="008423E4" w:rsidRPr="00861995" w:rsidRDefault="00D26682" w:rsidP="00345119">
            <w:pPr>
              <w:jc w:val="right"/>
            </w:pPr>
            <w:r>
              <w:t>C.S.H.B. 1501</w:t>
            </w:r>
          </w:p>
        </w:tc>
      </w:tr>
      <w:tr w:rsidR="00D15B0F" w:rsidTr="00345119">
        <w:tc>
          <w:tcPr>
            <w:tcW w:w="9576" w:type="dxa"/>
          </w:tcPr>
          <w:p w:rsidR="008423E4" w:rsidRPr="00861995" w:rsidRDefault="00D26682" w:rsidP="00AE5888">
            <w:pPr>
              <w:jc w:val="right"/>
            </w:pPr>
            <w:r>
              <w:t xml:space="preserve">By: </w:t>
            </w:r>
            <w:r>
              <w:t>Thompson, Senfronia</w:t>
            </w:r>
          </w:p>
        </w:tc>
      </w:tr>
      <w:tr w:rsidR="00D15B0F" w:rsidTr="00345119">
        <w:tc>
          <w:tcPr>
            <w:tcW w:w="9576" w:type="dxa"/>
          </w:tcPr>
          <w:p w:rsidR="008423E4" w:rsidRPr="00861995" w:rsidRDefault="00D26682" w:rsidP="00345119">
            <w:pPr>
              <w:jc w:val="right"/>
            </w:pPr>
            <w:r>
              <w:t>Juvenile Justice &amp; Family Issues</w:t>
            </w:r>
          </w:p>
        </w:tc>
      </w:tr>
      <w:tr w:rsidR="00D15B0F" w:rsidTr="00345119">
        <w:tc>
          <w:tcPr>
            <w:tcW w:w="9576" w:type="dxa"/>
          </w:tcPr>
          <w:p w:rsidR="008423E4" w:rsidRDefault="00D26682" w:rsidP="00345119">
            <w:pPr>
              <w:jc w:val="right"/>
            </w:pPr>
            <w:r>
              <w:t>Committee Report (Substituted)</w:t>
            </w:r>
          </w:p>
        </w:tc>
      </w:tr>
    </w:tbl>
    <w:p w:rsidR="008423E4" w:rsidRDefault="00D26682" w:rsidP="008423E4">
      <w:pPr>
        <w:tabs>
          <w:tab w:val="right" w:pos="9360"/>
        </w:tabs>
      </w:pPr>
    </w:p>
    <w:p w:rsidR="008423E4" w:rsidRDefault="00D26682" w:rsidP="008423E4"/>
    <w:p w:rsidR="008423E4" w:rsidRDefault="00D26682" w:rsidP="008423E4"/>
    <w:tbl>
      <w:tblPr>
        <w:tblW w:w="0" w:type="auto"/>
        <w:tblCellMar>
          <w:left w:w="115" w:type="dxa"/>
          <w:right w:w="115" w:type="dxa"/>
        </w:tblCellMar>
        <w:tblLook w:val="01E0" w:firstRow="1" w:lastRow="1" w:firstColumn="1" w:lastColumn="1" w:noHBand="0" w:noVBand="0"/>
      </w:tblPr>
      <w:tblGrid>
        <w:gridCol w:w="9590"/>
      </w:tblGrid>
      <w:tr w:rsidR="00D15B0F" w:rsidTr="00AE5888">
        <w:tc>
          <w:tcPr>
            <w:tcW w:w="9582" w:type="dxa"/>
          </w:tcPr>
          <w:p w:rsidR="008423E4" w:rsidRPr="00A8133F" w:rsidRDefault="00D26682" w:rsidP="00EF1E90">
            <w:pPr>
              <w:rPr>
                <w:b/>
              </w:rPr>
            </w:pPr>
            <w:r w:rsidRPr="009C1E9A">
              <w:rPr>
                <w:b/>
                <w:u w:val="single"/>
              </w:rPr>
              <w:t>BACKGROUND AND PURPOSE</w:t>
            </w:r>
            <w:r>
              <w:rPr>
                <w:b/>
              </w:rPr>
              <w:t xml:space="preserve"> </w:t>
            </w:r>
          </w:p>
          <w:p w:rsidR="008423E4" w:rsidRDefault="00D26682" w:rsidP="00EF1E90"/>
          <w:p w:rsidR="008423E4" w:rsidRDefault="00D26682" w:rsidP="00EF1E90">
            <w:pPr>
              <w:pStyle w:val="Header"/>
              <w:tabs>
                <w:tab w:val="clear" w:pos="4320"/>
                <w:tab w:val="clear" w:pos="8640"/>
              </w:tabs>
              <w:jc w:val="both"/>
            </w:pPr>
            <w:r>
              <w:t xml:space="preserve">Interested parties note the need to clarify and update the law relating to child custody evaluations. </w:t>
            </w:r>
            <w:r>
              <w:t>C.S.</w:t>
            </w:r>
            <w:r>
              <w:t>H.B. 1501 seeks to provide that clarification and update.</w:t>
            </w:r>
          </w:p>
          <w:p w:rsidR="008423E4" w:rsidRPr="00E26B13" w:rsidRDefault="00D26682" w:rsidP="00EF1E90">
            <w:pPr>
              <w:rPr>
                <w:b/>
              </w:rPr>
            </w:pPr>
          </w:p>
        </w:tc>
      </w:tr>
      <w:tr w:rsidR="00D15B0F" w:rsidTr="00AE5888">
        <w:tc>
          <w:tcPr>
            <w:tcW w:w="9582" w:type="dxa"/>
          </w:tcPr>
          <w:p w:rsidR="0017725B" w:rsidRDefault="00D26682" w:rsidP="00EF1E90">
            <w:pPr>
              <w:rPr>
                <w:b/>
                <w:u w:val="single"/>
              </w:rPr>
            </w:pPr>
            <w:r>
              <w:rPr>
                <w:b/>
                <w:u w:val="single"/>
              </w:rPr>
              <w:t>CRIMINAL JUSTICE IMPACT</w:t>
            </w:r>
          </w:p>
          <w:p w:rsidR="0017725B" w:rsidRDefault="00D26682" w:rsidP="00EF1E90">
            <w:pPr>
              <w:rPr>
                <w:b/>
                <w:u w:val="single"/>
              </w:rPr>
            </w:pPr>
          </w:p>
          <w:p w:rsidR="006F0AB0" w:rsidRPr="006F0AB0" w:rsidRDefault="00D26682" w:rsidP="00EF1E90">
            <w:pPr>
              <w:jc w:val="both"/>
            </w:pPr>
            <w:r>
              <w:t>It is the committee's opinion that this bill expressly does one or more of the following: creates a criminal offense, increases the punishment for an existing criminal</w:t>
            </w:r>
            <w:r>
              <w:t xml:space="preserve"> offense or category of offenses, or changes the eligibility of a person for community supervision, parole, or mandatory supervision.</w:t>
            </w:r>
          </w:p>
          <w:p w:rsidR="0017725B" w:rsidRPr="0017725B" w:rsidRDefault="00D26682" w:rsidP="00EF1E90">
            <w:pPr>
              <w:rPr>
                <w:b/>
                <w:u w:val="single"/>
              </w:rPr>
            </w:pPr>
          </w:p>
        </w:tc>
      </w:tr>
      <w:tr w:rsidR="00D15B0F" w:rsidTr="00AE5888">
        <w:tc>
          <w:tcPr>
            <w:tcW w:w="9582" w:type="dxa"/>
          </w:tcPr>
          <w:p w:rsidR="008423E4" w:rsidRPr="00A8133F" w:rsidRDefault="00D26682" w:rsidP="00EF1E90">
            <w:pPr>
              <w:rPr>
                <w:b/>
              </w:rPr>
            </w:pPr>
            <w:r w:rsidRPr="009C1E9A">
              <w:rPr>
                <w:b/>
                <w:u w:val="single"/>
              </w:rPr>
              <w:t>RULEMAKING AUTHORITY</w:t>
            </w:r>
            <w:r>
              <w:rPr>
                <w:b/>
              </w:rPr>
              <w:t xml:space="preserve"> </w:t>
            </w:r>
          </w:p>
          <w:p w:rsidR="008423E4" w:rsidRDefault="00D26682" w:rsidP="00EF1E90"/>
          <w:p w:rsidR="006F0AB0" w:rsidRDefault="00D26682" w:rsidP="00EF1E90">
            <w:pPr>
              <w:pStyle w:val="Header"/>
              <w:tabs>
                <w:tab w:val="clear" w:pos="4320"/>
                <w:tab w:val="clear" w:pos="8640"/>
              </w:tabs>
              <w:jc w:val="both"/>
            </w:pPr>
            <w:r>
              <w:t>It is the committee's opinion that this bill does not expressly grant any additional rulemaking a</w:t>
            </w:r>
            <w:r>
              <w:t>uthority to a state officer, department, agency, or institution.</w:t>
            </w:r>
          </w:p>
          <w:p w:rsidR="008423E4" w:rsidRPr="00E21FDC" w:rsidRDefault="00D26682" w:rsidP="00EF1E90">
            <w:pPr>
              <w:rPr>
                <w:b/>
              </w:rPr>
            </w:pPr>
          </w:p>
        </w:tc>
      </w:tr>
      <w:tr w:rsidR="00D15B0F" w:rsidTr="00AE5888">
        <w:tc>
          <w:tcPr>
            <w:tcW w:w="9582" w:type="dxa"/>
          </w:tcPr>
          <w:p w:rsidR="008423E4" w:rsidRPr="00A8133F" w:rsidRDefault="00D26682" w:rsidP="00EF1E90">
            <w:pPr>
              <w:rPr>
                <w:b/>
              </w:rPr>
            </w:pPr>
            <w:r w:rsidRPr="009C1E9A">
              <w:rPr>
                <w:b/>
                <w:u w:val="single"/>
              </w:rPr>
              <w:t>ANALYSIS</w:t>
            </w:r>
            <w:r>
              <w:rPr>
                <w:b/>
              </w:rPr>
              <w:t xml:space="preserve"> </w:t>
            </w:r>
          </w:p>
          <w:p w:rsidR="008423E4" w:rsidRDefault="00D26682" w:rsidP="00EF1E90"/>
          <w:p w:rsidR="001E35A1" w:rsidRDefault="00D26682" w:rsidP="00EF1E90">
            <w:pPr>
              <w:pStyle w:val="Header"/>
              <w:tabs>
                <w:tab w:val="clear" w:pos="4320"/>
                <w:tab w:val="clear" w:pos="8640"/>
              </w:tabs>
              <w:jc w:val="both"/>
            </w:pPr>
            <w:r>
              <w:t>C.S.</w:t>
            </w:r>
            <w:r>
              <w:t>H.B. 1501 amends the Family Code to</w:t>
            </w:r>
            <w:r>
              <w:t xml:space="preserve"> include a child custody evaluator among the </w:t>
            </w:r>
            <w:r>
              <w:t xml:space="preserve">individuals </w:t>
            </w:r>
            <w:r>
              <w:t xml:space="preserve">appointed in a suit affecting the parent-child relationship who are </w:t>
            </w:r>
            <w:r>
              <w:t xml:space="preserve">immune from </w:t>
            </w:r>
            <w:r>
              <w:t>liability for civil damages arising from an action taken, a recommendation made, or an opinion given</w:t>
            </w:r>
            <w:r>
              <w:t xml:space="preserve"> in the suit.</w:t>
            </w:r>
            <w:r>
              <w:t xml:space="preserve"> </w:t>
            </w:r>
            <w:r>
              <w:t xml:space="preserve">The bill includes in </w:t>
            </w:r>
            <w:r>
              <w:t xml:space="preserve">the required components of </w:t>
            </w:r>
            <w:r>
              <w:t>an</w:t>
            </w:r>
            <w:r>
              <w:t xml:space="preserve"> </w:t>
            </w:r>
            <w:r>
              <w:t xml:space="preserve">order for a child custody evaluation a list of the basic elements of </w:t>
            </w:r>
            <w:r>
              <w:t xml:space="preserve">such </w:t>
            </w:r>
            <w:r>
              <w:t>an evaluation and</w:t>
            </w:r>
            <w:r>
              <w:t xml:space="preserve"> a list of any additional elements of an evaluation required by the court to be complete</w:t>
            </w:r>
            <w:r>
              <w:t xml:space="preserve">d. </w:t>
            </w:r>
            <w:r>
              <w:t>The bill excludes an order appointing a child custody evaluator who is qualified on the basis of the evaluator's employment or contract with a domestic relations off</w:t>
            </w:r>
            <w:r>
              <w:t xml:space="preserve">ice from the orders that must contain the required components. </w:t>
            </w:r>
            <w:r>
              <w:t xml:space="preserve">The bill </w:t>
            </w:r>
            <w:r>
              <w:t>includes any additional element ordered by the court in</w:t>
            </w:r>
            <w:r>
              <w:t xml:space="preserve"> </w:t>
            </w:r>
            <w:r>
              <w:t xml:space="preserve">the requirement </w:t>
            </w:r>
            <w:r>
              <w:t>for</w:t>
            </w:r>
            <w:r>
              <w:t xml:space="preserve"> a child custody evaluator to </w:t>
            </w:r>
            <w:r>
              <w:t>complete each</w:t>
            </w:r>
            <w:r>
              <w:t xml:space="preserve"> basic</w:t>
            </w:r>
            <w:r>
              <w:t xml:space="preserve"> element of an evaluation before offering </w:t>
            </w:r>
            <w:r>
              <w:t>an opinion regardi</w:t>
            </w:r>
            <w:r>
              <w:t xml:space="preserve">ng conservatorship </w:t>
            </w:r>
            <w:r>
              <w:t>of</w:t>
            </w:r>
            <w:r>
              <w:t xml:space="preserve"> a child who is the subject of a suit or possession of or access to the child</w:t>
            </w:r>
            <w:r>
              <w:t xml:space="preserve"> and creates an exception to the requirement</w:t>
            </w:r>
            <w:r>
              <w:t xml:space="preserve"> </w:t>
            </w:r>
            <w:r>
              <w:t xml:space="preserve">if </w:t>
            </w:r>
            <w:r>
              <w:t>the failure to complete an element is satisfactorily explained</w:t>
            </w:r>
            <w:r>
              <w:t xml:space="preserve">. </w:t>
            </w:r>
            <w:r>
              <w:t xml:space="preserve">The bill </w:t>
            </w:r>
            <w:r>
              <w:t xml:space="preserve">establishes </w:t>
            </w:r>
            <w:r>
              <w:t xml:space="preserve">four years of age </w:t>
            </w:r>
            <w:r>
              <w:t xml:space="preserve">as the </w:t>
            </w:r>
            <w:r>
              <w:t xml:space="preserve">minimum age at which a child who is the subject of a suit may be </w:t>
            </w:r>
            <w:r>
              <w:t>interview</w:t>
            </w:r>
            <w:r>
              <w:t xml:space="preserve">ed and </w:t>
            </w:r>
            <w:r>
              <w:t>revises</w:t>
            </w:r>
            <w:r>
              <w:t xml:space="preserve"> </w:t>
            </w:r>
            <w:r>
              <w:t>the basic elements required to be included in an evaluation.</w:t>
            </w:r>
            <w:r>
              <w:t xml:space="preserve"> </w:t>
            </w:r>
            <w:r>
              <w:t xml:space="preserve">The bill </w:t>
            </w:r>
            <w:r>
              <w:t xml:space="preserve">specifies that the additional elements of an evaluation provided </w:t>
            </w:r>
            <w:r>
              <w:t>under state law</w:t>
            </w:r>
            <w:r>
              <w:t xml:space="preserve"> may be ordered b</w:t>
            </w:r>
            <w:r>
              <w:t xml:space="preserve">y a </w:t>
            </w:r>
            <w:r>
              <w:t>court</w:t>
            </w:r>
            <w:r>
              <w:t>.</w:t>
            </w:r>
          </w:p>
          <w:p w:rsidR="001E35A1" w:rsidRDefault="00D26682" w:rsidP="00EF1E90">
            <w:pPr>
              <w:pStyle w:val="Header"/>
              <w:tabs>
                <w:tab w:val="clear" w:pos="4320"/>
                <w:tab w:val="clear" w:pos="8640"/>
              </w:tabs>
              <w:jc w:val="both"/>
            </w:pPr>
          </w:p>
          <w:p w:rsidR="00AA27C1" w:rsidRDefault="00D26682" w:rsidP="00EF1E90">
            <w:pPr>
              <w:pStyle w:val="Header"/>
              <w:tabs>
                <w:tab w:val="clear" w:pos="4320"/>
                <w:tab w:val="clear" w:pos="8640"/>
              </w:tabs>
              <w:jc w:val="both"/>
            </w:pPr>
            <w:r>
              <w:t>C.S.</w:t>
            </w:r>
            <w:r>
              <w:t>H.B. 1501</w:t>
            </w:r>
            <w:r>
              <w:t xml:space="preserve"> </w:t>
            </w:r>
            <w:r>
              <w:t xml:space="preserve">authorizes a child custody evaluator to request additional orders from the court if the evaluator </w:t>
            </w:r>
            <w:r w:rsidRPr="00342CA0">
              <w:t>considers psychometric testing necessary</w:t>
            </w:r>
            <w:r>
              <w:t xml:space="preserve"> for the evaluation</w:t>
            </w:r>
            <w:r w:rsidRPr="00342CA0">
              <w:t xml:space="preserve"> but lacks specialized training or expertise to use </w:t>
            </w:r>
            <w:r>
              <w:t>specified</w:t>
            </w:r>
            <w:r w:rsidRPr="00342CA0">
              <w:t xml:space="preserve"> tests </w:t>
            </w:r>
            <w:r>
              <w:t>or if</w:t>
            </w:r>
            <w:r>
              <w:t xml:space="preserve"> the </w:t>
            </w:r>
            <w:r w:rsidRPr="001E35A1">
              <w:t>evaluator identifies the presence of a potentially undiagnosed serious mental illness experienced by an individual who is a subject of the child custody evaluation and the evaluator is not qualified to assess a serious mental illness</w:t>
            </w:r>
            <w:r>
              <w:t>.</w:t>
            </w:r>
          </w:p>
          <w:p w:rsidR="00AA27C1" w:rsidRDefault="00D26682" w:rsidP="00EF1E90">
            <w:pPr>
              <w:pStyle w:val="Header"/>
              <w:tabs>
                <w:tab w:val="clear" w:pos="4320"/>
                <w:tab w:val="clear" w:pos="8640"/>
              </w:tabs>
              <w:jc w:val="both"/>
            </w:pPr>
            <w:r>
              <w:t xml:space="preserve"> </w:t>
            </w:r>
          </w:p>
          <w:p w:rsidR="00252B93" w:rsidRDefault="00D26682" w:rsidP="00EF1E90">
            <w:pPr>
              <w:pStyle w:val="Header"/>
              <w:tabs>
                <w:tab w:val="clear" w:pos="4320"/>
                <w:tab w:val="clear" w:pos="8640"/>
              </w:tabs>
              <w:jc w:val="both"/>
            </w:pPr>
            <w:r>
              <w:t>C.S.</w:t>
            </w:r>
            <w:r>
              <w:t>H.B. 1501</w:t>
            </w:r>
            <w:r>
              <w:t xml:space="preserve"> entitles a child custody evaluator appointed by a court to obtain records that relate to any person residing in a residence subject to a child custody evaluation from a local law enforcement authority, a criminal justice agency, a juvenile justice agency,</w:t>
            </w:r>
            <w:r>
              <w:t xml:space="preserve"> a</w:t>
            </w:r>
            <w:r>
              <w:t xml:space="preserve"> </w:t>
            </w:r>
            <w:r>
              <w:t>community</w:t>
            </w:r>
            <w:r>
              <w:t xml:space="preserve"> </w:t>
            </w:r>
            <w:r>
              <w:lastRenderedPageBreak/>
              <w:t xml:space="preserve">supervision </w:t>
            </w:r>
            <w:r>
              <w:t xml:space="preserve">and </w:t>
            </w:r>
            <w:r>
              <w:t>corrections department, or any other government</w:t>
            </w:r>
            <w:r>
              <w:t>al</w:t>
            </w:r>
            <w:r>
              <w:t xml:space="preserve"> entity. The bill makes such records obtained by a child custody evaluator confidential and </w:t>
            </w:r>
            <w:r>
              <w:t>exempt from</w:t>
            </w:r>
            <w:r>
              <w:t xml:space="preserve"> disclosure </w:t>
            </w:r>
            <w:r>
              <w:t xml:space="preserve">under state public information law or </w:t>
            </w:r>
            <w:r>
              <w:t xml:space="preserve">from </w:t>
            </w:r>
            <w:r>
              <w:t>disclosure in respon</w:t>
            </w:r>
            <w:r>
              <w:t>se to a subpoena or a discovery request. The bill authorizes a child custody evaluator to</w:t>
            </w:r>
            <w:r>
              <w:t xml:space="preserve"> disclose such information in the child custody evaluation report only to the extent that the evaluator determines that the information is relevant to the evaluation o</w:t>
            </w:r>
            <w:r>
              <w:t xml:space="preserve">r a recommendation </w:t>
            </w:r>
            <w:r>
              <w:t>relating to the</w:t>
            </w:r>
            <w:r>
              <w:t xml:space="preserve"> evaluation. The bill creates a Class A misdemeanor offense for a person who recklessly discloses such confidential information</w:t>
            </w:r>
            <w:r>
              <w:t xml:space="preserve"> in violation of the bill's provisions</w:t>
            </w:r>
            <w:r>
              <w:t xml:space="preserve">. </w:t>
            </w:r>
          </w:p>
          <w:p w:rsidR="00252B93" w:rsidRDefault="00D26682" w:rsidP="00EF1E90">
            <w:pPr>
              <w:pStyle w:val="Header"/>
              <w:tabs>
                <w:tab w:val="clear" w:pos="4320"/>
                <w:tab w:val="clear" w:pos="8640"/>
              </w:tabs>
              <w:jc w:val="both"/>
            </w:pPr>
          </w:p>
          <w:p w:rsidR="001E35A1" w:rsidRDefault="00D26682" w:rsidP="00EF1E90">
            <w:pPr>
              <w:pStyle w:val="Header"/>
              <w:tabs>
                <w:tab w:val="clear" w:pos="4320"/>
                <w:tab w:val="clear" w:pos="8640"/>
              </w:tabs>
              <w:jc w:val="both"/>
            </w:pPr>
            <w:r>
              <w:t>C.S.H.B. 1501</w:t>
            </w:r>
            <w:r>
              <w:t xml:space="preserve"> replaces the requirement for a person c</w:t>
            </w:r>
            <w:r>
              <w:t>onducting a child custody evaluation to file with the court on a date set by the court a report containing the person's findings and conclusions with the requirement</w:t>
            </w:r>
            <w:r>
              <w:t>s</w:t>
            </w:r>
            <w:r>
              <w:t xml:space="preserve"> that such a person file with the court on a date set by the court notice that the </w:t>
            </w:r>
            <w:r>
              <w:t>child c</w:t>
            </w:r>
            <w:r>
              <w:t xml:space="preserve">ustody evaluation </w:t>
            </w:r>
            <w:r>
              <w:t>report</w:t>
            </w:r>
            <w:r>
              <w:t xml:space="preserve"> </w:t>
            </w:r>
            <w:r>
              <w:t>is complete and provide a copy of the report, on a specified date, to each party's attorney, each party who is not represented by an attorney, and each attorney ad litem, guardian ad litem, and amicus attorney appointed in the suit</w:t>
            </w:r>
            <w:r>
              <w:t>.</w:t>
            </w:r>
            <w:r>
              <w:t xml:space="preserve"> The bill specifies that the disclosure to the court of the contents of the report is subject to the rules of evidence.</w:t>
            </w:r>
          </w:p>
          <w:p w:rsidR="006F0AB0" w:rsidRDefault="00D26682" w:rsidP="00EF1E90">
            <w:pPr>
              <w:pStyle w:val="Header"/>
              <w:tabs>
                <w:tab w:val="clear" w:pos="4320"/>
                <w:tab w:val="clear" w:pos="8640"/>
              </w:tabs>
              <w:jc w:val="both"/>
            </w:pPr>
          </w:p>
          <w:p w:rsidR="006F0AB0" w:rsidRDefault="00D26682" w:rsidP="00EF1E90">
            <w:pPr>
              <w:pStyle w:val="Header"/>
              <w:tabs>
                <w:tab w:val="clear" w:pos="4320"/>
                <w:tab w:val="clear" w:pos="8640"/>
              </w:tabs>
              <w:jc w:val="both"/>
            </w:pPr>
            <w:r>
              <w:t>C.S.</w:t>
            </w:r>
            <w:r>
              <w:t xml:space="preserve">H.B. 1501 amends the Government Code to </w:t>
            </w:r>
            <w:r>
              <w:t xml:space="preserve">entitle </w:t>
            </w:r>
            <w:r>
              <w:t>a child custody evaluator</w:t>
            </w:r>
            <w:r>
              <w:t xml:space="preserve"> </w:t>
            </w:r>
            <w:r>
              <w:t xml:space="preserve">who </w:t>
            </w:r>
            <w:r>
              <w:t>has been appointed to conduct a child custody evalua</w:t>
            </w:r>
            <w:r>
              <w:t>tion</w:t>
            </w:r>
            <w:r>
              <w:t xml:space="preserve"> to obtain from the Department of Public Safety</w:t>
            </w:r>
            <w:r>
              <w:t xml:space="preserve"> (DPS)</w:t>
            </w:r>
            <w:r>
              <w:t xml:space="preserve"> criminal history record information that relates to a person involved in </w:t>
            </w:r>
            <w:r>
              <w:t>the</w:t>
            </w:r>
            <w:r>
              <w:t xml:space="preserve"> evaluation. </w:t>
            </w:r>
            <w:r>
              <w:t>The bill requires DPS to provide the evaluator with the information not later than the 10th day after the dat</w:t>
            </w:r>
            <w:r>
              <w:t>e on which the information is requested</w:t>
            </w:r>
            <w:r>
              <w:t xml:space="preserve"> and</w:t>
            </w:r>
            <w:r>
              <w:t xml:space="preserve"> prohibits a child custody evaluator from releasing or disclosing </w:t>
            </w:r>
            <w:r>
              <w:t>the</w:t>
            </w:r>
            <w:r>
              <w:t xml:space="preserve"> information</w:t>
            </w:r>
            <w:r>
              <w:t xml:space="preserve"> </w:t>
            </w:r>
            <w:r>
              <w:t xml:space="preserve">to a person other than </w:t>
            </w:r>
            <w:r w:rsidRPr="00F57D16">
              <w:t>the court ordering the</w:t>
            </w:r>
            <w:r>
              <w:t xml:space="preserve"> applicable</w:t>
            </w:r>
            <w:r w:rsidRPr="00F57D16">
              <w:t xml:space="preserve"> evaluation</w:t>
            </w:r>
            <w:r>
              <w:t>, with certain exceptions</w:t>
            </w:r>
            <w:r w:rsidRPr="00F57D16">
              <w:t>.</w:t>
            </w:r>
          </w:p>
          <w:p w:rsidR="008423E4" w:rsidRPr="00835628" w:rsidRDefault="00D26682" w:rsidP="00EF1E90">
            <w:pPr>
              <w:pStyle w:val="Header"/>
              <w:tabs>
                <w:tab w:val="clear" w:pos="4320"/>
                <w:tab w:val="clear" w:pos="8640"/>
              </w:tabs>
              <w:jc w:val="both"/>
            </w:pPr>
          </w:p>
        </w:tc>
      </w:tr>
      <w:tr w:rsidR="00D15B0F" w:rsidTr="00AE5888">
        <w:tc>
          <w:tcPr>
            <w:tcW w:w="9582" w:type="dxa"/>
          </w:tcPr>
          <w:p w:rsidR="008423E4" w:rsidRPr="00A8133F" w:rsidRDefault="00D26682" w:rsidP="00EF1E90">
            <w:pPr>
              <w:rPr>
                <w:b/>
              </w:rPr>
            </w:pPr>
            <w:r w:rsidRPr="009C1E9A">
              <w:rPr>
                <w:b/>
                <w:u w:val="single"/>
              </w:rPr>
              <w:lastRenderedPageBreak/>
              <w:t>EFFECTIVE DATE</w:t>
            </w:r>
            <w:r>
              <w:rPr>
                <w:b/>
              </w:rPr>
              <w:t xml:space="preserve"> </w:t>
            </w:r>
          </w:p>
          <w:p w:rsidR="008423E4" w:rsidRDefault="00D26682" w:rsidP="00EF1E90"/>
          <w:p w:rsidR="008423E4" w:rsidRPr="003624F2" w:rsidRDefault="00D26682" w:rsidP="00EF1E90">
            <w:pPr>
              <w:pStyle w:val="Header"/>
              <w:tabs>
                <w:tab w:val="clear" w:pos="4320"/>
                <w:tab w:val="clear" w:pos="8640"/>
              </w:tabs>
              <w:jc w:val="both"/>
            </w:pPr>
            <w:r>
              <w:t>September 1, 2017.</w:t>
            </w:r>
          </w:p>
          <w:p w:rsidR="008423E4" w:rsidRPr="00233FDB" w:rsidRDefault="00D26682" w:rsidP="00EF1E90">
            <w:pPr>
              <w:rPr>
                <w:b/>
              </w:rPr>
            </w:pPr>
          </w:p>
        </w:tc>
      </w:tr>
      <w:tr w:rsidR="00D15B0F" w:rsidTr="00AE5888">
        <w:tc>
          <w:tcPr>
            <w:tcW w:w="9582" w:type="dxa"/>
          </w:tcPr>
          <w:p w:rsidR="00AE5888" w:rsidRDefault="00D26682" w:rsidP="00EF1E90">
            <w:pPr>
              <w:jc w:val="both"/>
              <w:rPr>
                <w:b/>
                <w:u w:val="single"/>
              </w:rPr>
            </w:pPr>
            <w:r>
              <w:rPr>
                <w:b/>
                <w:u w:val="single"/>
              </w:rPr>
              <w:t>COMPARISON OF ORIGINAL AND SUBSTITUTE</w:t>
            </w:r>
          </w:p>
          <w:p w:rsidR="00D35C5E" w:rsidRDefault="00D26682" w:rsidP="00EF1E90">
            <w:pPr>
              <w:jc w:val="both"/>
            </w:pPr>
          </w:p>
          <w:p w:rsidR="00D35C5E" w:rsidRDefault="00D26682" w:rsidP="00EF1E90">
            <w:pPr>
              <w:jc w:val="both"/>
            </w:pPr>
            <w:r>
              <w:t xml:space="preserve">While C.S.H.B. </w:t>
            </w:r>
            <w:r>
              <w:t xml:space="preserve">1501 </w:t>
            </w:r>
            <w:r>
              <w:t xml:space="preserve">may differ from the original in minor or nonsubstantive ways, the following comparison is organized and formatted in a manner that indicates the substantial differences between the introduced </w:t>
            </w:r>
            <w:r>
              <w:t>and committee substitute versions of the bill.</w:t>
            </w:r>
          </w:p>
          <w:p w:rsidR="00D35C5E" w:rsidRPr="00D35C5E" w:rsidRDefault="00D26682" w:rsidP="00EF1E90">
            <w:pPr>
              <w:jc w:val="both"/>
            </w:pPr>
          </w:p>
        </w:tc>
      </w:tr>
      <w:tr w:rsidR="00D15B0F" w:rsidTr="00AE5888">
        <w:tc>
          <w:tcPr>
            <w:tcW w:w="9582" w:type="dxa"/>
          </w:tcPr>
          <w:tbl>
            <w:tblPr>
              <w:tblW w:w="9359" w:type="dxa"/>
              <w:tblInd w:w="6" w:type="dxa"/>
              <w:tblCellMar>
                <w:left w:w="10" w:type="dxa"/>
                <w:bottom w:w="288" w:type="dxa"/>
                <w:right w:w="10" w:type="dxa"/>
              </w:tblCellMar>
              <w:tblLook w:val="01E0" w:firstRow="1" w:lastRow="1" w:firstColumn="1" w:lastColumn="1" w:noHBand="0" w:noVBand="0"/>
            </w:tblPr>
            <w:tblGrid>
              <w:gridCol w:w="4680"/>
              <w:gridCol w:w="4679"/>
            </w:tblGrid>
            <w:tr w:rsidR="00D15B0F" w:rsidTr="00D35C5E">
              <w:trPr>
                <w:cantSplit/>
                <w:tblHeader/>
              </w:trPr>
              <w:tc>
                <w:tcPr>
                  <w:tcW w:w="4680" w:type="dxa"/>
                  <w:tcMar>
                    <w:bottom w:w="188" w:type="dxa"/>
                  </w:tcMar>
                </w:tcPr>
                <w:p w:rsidR="00AE5888" w:rsidRDefault="00D26682" w:rsidP="00EF1E90">
                  <w:pPr>
                    <w:jc w:val="center"/>
                  </w:pPr>
                  <w:r>
                    <w:t>INTRODUCED</w:t>
                  </w:r>
                </w:p>
              </w:tc>
              <w:tc>
                <w:tcPr>
                  <w:tcW w:w="4679" w:type="dxa"/>
                  <w:tcMar>
                    <w:bottom w:w="188" w:type="dxa"/>
                  </w:tcMar>
                </w:tcPr>
                <w:p w:rsidR="00AE5888" w:rsidRDefault="00D26682" w:rsidP="00EF1E90">
                  <w:pPr>
                    <w:jc w:val="center"/>
                  </w:pPr>
                  <w:r>
                    <w:t>HOUSE COMMITTEE SUBSTITUTE</w:t>
                  </w:r>
                </w:p>
              </w:tc>
            </w:tr>
            <w:tr w:rsidR="00D15B0F" w:rsidTr="00D35C5E">
              <w:tc>
                <w:tcPr>
                  <w:tcW w:w="4680" w:type="dxa"/>
                  <w:tcMar>
                    <w:right w:w="360" w:type="dxa"/>
                  </w:tcMar>
                </w:tcPr>
                <w:p w:rsidR="00D35C5E" w:rsidRDefault="00D26682" w:rsidP="00EF1E90">
                  <w:pPr>
                    <w:jc w:val="both"/>
                  </w:pPr>
                  <w:r>
                    <w:t>SECTION 1.  Section 107.009(a), Family Code, is amended.</w:t>
                  </w:r>
                </w:p>
                <w:p w:rsidR="00AE5888" w:rsidRDefault="00D26682" w:rsidP="00EF1E90">
                  <w:pPr>
                    <w:jc w:val="both"/>
                  </w:pPr>
                </w:p>
              </w:tc>
              <w:tc>
                <w:tcPr>
                  <w:tcW w:w="4679" w:type="dxa"/>
                  <w:tcMar>
                    <w:left w:w="360" w:type="dxa"/>
                  </w:tcMar>
                </w:tcPr>
                <w:p w:rsidR="00AE5888" w:rsidRDefault="00D26682" w:rsidP="00EF1E90">
                  <w:pPr>
                    <w:jc w:val="both"/>
                  </w:pPr>
                  <w:r>
                    <w:t>SECTION 1.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 xml:space="preserve">SECTION 2.  Sections 107.103(a) and (c), Family Code, as </w:t>
                  </w:r>
                  <w:r>
                    <w:t>redesignated and amended by Chapter 1252 (H.B. 1449), Acts of the 84th Legislature, Regular Session, 2015, are amended to read as follows:</w:t>
                  </w:r>
                </w:p>
                <w:p w:rsidR="00AE5888" w:rsidRDefault="00D26682" w:rsidP="00EF1E90">
                  <w:pPr>
                    <w:jc w:val="both"/>
                  </w:pPr>
                  <w:r>
                    <w:t>(a)  The court, after notice and hearing or on agreement of the parties, may order the preparation of a child custody</w:t>
                  </w:r>
                  <w:r>
                    <w:t xml:space="preserve"> evaluation regarding:</w:t>
                  </w:r>
                </w:p>
                <w:p w:rsidR="00AE5888" w:rsidRDefault="00D26682" w:rsidP="00EF1E90">
                  <w:pPr>
                    <w:jc w:val="both"/>
                  </w:pPr>
                  <w:r>
                    <w:t>(1)  the circumstances and condition of:</w:t>
                  </w:r>
                </w:p>
                <w:p w:rsidR="00AE5888" w:rsidRDefault="00D26682" w:rsidP="00EF1E90">
                  <w:pPr>
                    <w:jc w:val="both"/>
                  </w:pPr>
                  <w:r>
                    <w:t>(A)  a child who is the subject of a suit;</w:t>
                  </w:r>
                </w:p>
                <w:p w:rsidR="00AE5888" w:rsidRDefault="00D26682" w:rsidP="00EF1E90">
                  <w:pPr>
                    <w:jc w:val="both"/>
                  </w:pPr>
                  <w:r>
                    <w:t>(B)  a party to a suit; and</w:t>
                  </w:r>
                </w:p>
                <w:p w:rsidR="00AE5888" w:rsidRDefault="00D26682" w:rsidP="00EF1E90">
                  <w:pPr>
                    <w:jc w:val="both"/>
                  </w:pPr>
                  <w:r>
                    <w:t xml:space="preserve">(C)  </w:t>
                  </w:r>
                  <w:r>
                    <w:rPr>
                      <w:u w:val="single"/>
                    </w:rPr>
                    <w:t>if appropriate,</w:t>
                  </w:r>
                  <w:r>
                    <w:t xml:space="preserve"> the residence of any person requesting conservatorship of, </w:t>
                  </w:r>
                  <w:r>
                    <w:lastRenderedPageBreak/>
                    <w:t>possession of, or access to a child who i</w:t>
                  </w:r>
                  <w:r>
                    <w:t>s the subject of the suit; and</w:t>
                  </w:r>
                </w:p>
                <w:p w:rsidR="00AE5888" w:rsidRDefault="00D26682" w:rsidP="00EF1E90">
                  <w:pPr>
                    <w:jc w:val="both"/>
                  </w:pPr>
                  <w:r>
                    <w:t>(2)  any issue or question relating to the suit at the request of the court before or during the evaluation process.</w:t>
                  </w:r>
                </w:p>
                <w:p w:rsidR="002931D2" w:rsidRDefault="00D26682" w:rsidP="00EF1E90">
                  <w:pPr>
                    <w:jc w:val="both"/>
                  </w:pPr>
                </w:p>
                <w:p w:rsidR="002931D2" w:rsidRDefault="00D26682" w:rsidP="00EF1E90">
                  <w:pPr>
                    <w:jc w:val="both"/>
                  </w:pPr>
                </w:p>
                <w:p w:rsidR="00AE5888" w:rsidRDefault="00D26682" w:rsidP="00EF1E90">
                  <w:pPr>
                    <w:jc w:val="both"/>
                  </w:pPr>
                  <w:r>
                    <w:t>(c)  An order for a child custody evaluation must include:</w:t>
                  </w:r>
                </w:p>
                <w:p w:rsidR="00AE5888" w:rsidRDefault="00D26682" w:rsidP="00EF1E90">
                  <w:pPr>
                    <w:jc w:val="both"/>
                  </w:pPr>
                  <w:r>
                    <w:t>(1)  the name of each person who will conduct t</w:t>
                  </w:r>
                  <w:r>
                    <w:t>he evaluation;</w:t>
                  </w:r>
                </w:p>
                <w:p w:rsidR="00AE5888" w:rsidRDefault="00D26682" w:rsidP="00EF1E90">
                  <w:pPr>
                    <w:jc w:val="both"/>
                  </w:pPr>
                  <w:r>
                    <w:t>(2)  the purpose of the evaluation; [</w:t>
                  </w:r>
                  <w:r>
                    <w:rPr>
                      <w:strike/>
                    </w:rPr>
                    <w:t>and</w:t>
                  </w:r>
                  <w:r>
                    <w:t>]</w:t>
                  </w:r>
                </w:p>
                <w:p w:rsidR="00AE5888" w:rsidRDefault="00D26682" w:rsidP="00EF1E90">
                  <w:pPr>
                    <w:jc w:val="both"/>
                  </w:pPr>
                  <w:r>
                    <w:t xml:space="preserve">(3)  </w:t>
                  </w:r>
                  <w:r>
                    <w:rPr>
                      <w:u w:val="single"/>
                    </w:rPr>
                    <w:t>a list of the basic elements of an evaluation required by Section 107.109(c);</w:t>
                  </w:r>
                </w:p>
                <w:p w:rsidR="00AE5888" w:rsidRDefault="00D26682" w:rsidP="00EF1E90">
                  <w:pPr>
                    <w:jc w:val="both"/>
                  </w:pPr>
                  <w:r>
                    <w:rPr>
                      <w:u w:val="single"/>
                    </w:rPr>
                    <w:t>(4)  a list of any additional elements of an evaluation required by the court to be completed, including any additio</w:t>
                  </w:r>
                  <w:r>
                    <w:rPr>
                      <w:u w:val="single"/>
                    </w:rPr>
                    <w:t>nal elements specified in Section 107.109(d); and</w:t>
                  </w:r>
                </w:p>
                <w:p w:rsidR="00AE5888" w:rsidRDefault="00D26682" w:rsidP="00EF1E90">
                  <w:pPr>
                    <w:jc w:val="both"/>
                  </w:pPr>
                  <w:r>
                    <w:rPr>
                      <w:u w:val="single"/>
                    </w:rPr>
                    <w:t>(5)</w:t>
                  </w:r>
                  <w:r>
                    <w:t xml:space="preserve">  the specific issues or questions to be addressed in the evaluation.</w:t>
                  </w:r>
                </w:p>
                <w:p w:rsidR="00AE5888" w:rsidRDefault="00D26682" w:rsidP="00EF1E90">
                  <w:pPr>
                    <w:jc w:val="both"/>
                  </w:pPr>
                </w:p>
              </w:tc>
              <w:tc>
                <w:tcPr>
                  <w:tcW w:w="4679" w:type="dxa"/>
                  <w:tcMar>
                    <w:left w:w="360" w:type="dxa"/>
                  </w:tcMar>
                </w:tcPr>
                <w:p w:rsidR="00D35C5E" w:rsidRDefault="00D26682" w:rsidP="00EF1E90">
                  <w:pPr>
                    <w:jc w:val="both"/>
                  </w:pPr>
                  <w:r>
                    <w:lastRenderedPageBreak/>
                    <w:t>SECTION 2.  Sections 107.103(a) and (c), Family Code, as redesignated and amended by Chapter 1252 (H.B. 1449), Acts of the 84th Legi</w:t>
                  </w:r>
                  <w:r>
                    <w:t>slature, Regular Session, 2015, are amended to read as follows:</w:t>
                  </w:r>
                </w:p>
                <w:p w:rsidR="00D35C5E" w:rsidRDefault="00D26682" w:rsidP="00EF1E90">
                  <w:pPr>
                    <w:jc w:val="both"/>
                  </w:pPr>
                  <w:r>
                    <w:t>(a)  The court, after notice and hearing or on agreement of the parties, may order the preparation of a child custody evaluation regarding:</w:t>
                  </w:r>
                </w:p>
                <w:p w:rsidR="00D35C5E" w:rsidRDefault="00D26682" w:rsidP="00EF1E90">
                  <w:pPr>
                    <w:jc w:val="both"/>
                  </w:pPr>
                  <w:r>
                    <w:t>(1)  the circumstances and condition of:</w:t>
                  </w:r>
                </w:p>
                <w:p w:rsidR="00D35C5E" w:rsidRDefault="00D26682" w:rsidP="00EF1E90">
                  <w:pPr>
                    <w:jc w:val="both"/>
                  </w:pPr>
                  <w:r>
                    <w:t xml:space="preserve">(A)  a </w:t>
                  </w:r>
                  <w:r>
                    <w:t>child who is the subject of a suit;</w:t>
                  </w:r>
                </w:p>
                <w:p w:rsidR="00D35C5E" w:rsidRDefault="00D26682" w:rsidP="00EF1E90">
                  <w:pPr>
                    <w:jc w:val="both"/>
                  </w:pPr>
                  <w:r>
                    <w:t>(B)  a party to a suit; and</w:t>
                  </w:r>
                </w:p>
                <w:p w:rsidR="00D35C5E" w:rsidRDefault="00D26682" w:rsidP="00EF1E90">
                  <w:pPr>
                    <w:jc w:val="both"/>
                  </w:pPr>
                  <w:r>
                    <w:t xml:space="preserve">(C)  </w:t>
                  </w:r>
                  <w:r>
                    <w:rPr>
                      <w:u w:val="single"/>
                    </w:rPr>
                    <w:t>if appropriate,</w:t>
                  </w:r>
                  <w:r>
                    <w:t xml:space="preserve"> the residence of any person requesting conservatorship of, </w:t>
                  </w:r>
                  <w:r>
                    <w:lastRenderedPageBreak/>
                    <w:t>possession of, or access to a child who is the subject of the suit; and</w:t>
                  </w:r>
                </w:p>
                <w:p w:rsidR="00D35C5E" w:rsidRDefault="00D26682" w:rsidP="00EF1E90">
                  <w:pPr>
                    <w:jc w:val="both"/>
                  </w:pPr>
                  <w:r>
                    <w:t>(2)  any issue or question relating to t</w:t>
                  </w:r>
                  <w:r>
                    <w:t>he suit at the request of the court before or during the evaluation process.</w:t>
                  </w:r>
                </w:p>
                <w:p w:rsidR="00D35C5E" w:rsidRDefault="00D26682" w:rsidP="00EF1E90">
                  <w:pPr>
                    <w:jc w:val="both"/>
                  </w:pPr>
                  <w:r w:rsidRPr="003B75DA">
                    <w:t xml:space="preserve">(c)  </w:t>
                  </w:r>
                  <w:r w:rsidRPr="00700FEE">
                    <w:rPr>
                      <w:highlight w:val="lightGray"/>
                      <w:u w:val="single"/>
                    </w:rPr>
                    <w:t xml:space="preserve">Except </w:t>
                  </w:r>
                  <w:r w:rsidRPr="002931D2">
                    <w:rPr>
                      <w:highlight w:val="lightGray"/>
                      <w:u w:val="single"/>
                    </w:rPr>
                    <w:t xml:space="preserve">for an order appointing a child custody evaluator who is qualified under Section 107.104(b)(3), </w:t>
                  </w:r>
                  <w:r w:rsidRPr="00700FEE">
                    <w:rPr>
                      <w:u w:val="single"/>
                    </w:rPr>
                    <w:t>an</w:t>
                  </w:r>
                  <w:r w:rsidRPr="00700FEE">
                    <w:t xml:space="preserve"> [</w:t>
                  </w:r>
                  <w:r w:rsidRPr="00700FEE">
                    <w:rPr>
                      <w:strike/>
                    </w:rPr>
                    <w:t>An</w:t>
                  </w:r>
                  <w:r>
                    <w:t>] order for a child custody evaluation must include:</w:t>
                  </w:r>
                </w:p>
                <w:p w:rsidR="00D35C5E" w:rsidRDefault="00D26682" w:rsidP="00EF1E90">
                  <w:pPr>
                    <w:jc w:val="both"/>
                  </w:pPr>
                  <w:r>
                    <w:t xml:space="preserve">(1)  the </w:t>
                  </w:r>
                  <w:r>
                    <w:t>name of each person who will conduct the evaluation;</w:t>
                  </w:r>
                </w:p>
                <w:p w:rsidR="00D35C5E" w:rsidRDefault="00D26682" w:rsidP="00EF1E90">
                  <w:pPr>
                    <w:jc w:val="both"/>
                  </w:pPr>
                  <w:r>
                    <w:t>(2)  the purpose of the evaluation; [</w:t>
                  </w:r>
                  <w:r>
                    <w:rPr>
                      <w:strike/>
                    </w:rPr>
                    <w:t>and</w:t>
                  </w:r>
                  <w:r>
                    <w:t>]</w:t>
                  </w:r>
                </w:p>
                <w:p w:rsidR="00D35C5E" w:rsidRDefault="00D26682" w:rsidP="00EF1E90">
                  <w:pPr>
                    <w:jc w:val="both"/>
                  </w:pPr>
                  <w:r>
                    <w:t xml:space="preserve">(3)  </w:t>
                  </w:r>
                  <w:r>
                    <w:rPr>
                      <w:u w:val="single"/>
                    </w:rPr>
                    <w:t>a list of the basic elements of an evaluation required by Section 107.109(c);</w:t>
                  </w:r>
                </w:p>
                <w:p w:rsidR="00D35C5E" w:rsidRDefault="00D26682" w:rsidP="00EF1E90">
                  <w:pPr>
                    <w:jc w:val="both"/>
                  </w:pPr>
                  <w:r>
                    <w:rPr>
                      <w:u w:val="single"/>
                    </w:rPr>
                    <w:t xml:space="preserve">(4)  a list of any additional elements of an evaluation required by the court </w:t>
                  </w:r>
                  <w:r>
                    <w:rPr>
                      <w:u w:val="single"/>
                    </w:rPr>
                    <w:t>to be completed, including any additional elements specified in Section 107.109(d); and</w:t>
                  </w:r>
                </w:p>
                <w:p w:rsidR="00AE5888" w:rsidRDefault="00D26682" w:rsidP="00EF1E90">
                  <w:pPr>
                    <w:jc w:val="both"/>
                  </w:pPr>
                  <w:r>
                    <w:rPr>
                      <w:u w:val="single"/>
                    </w:rPr>
                    <w:t>(5)</w:t>
                  </w:r>
                  <w:r>
                    <w:t xml:space="preserve">  the specific issues or questions to be addressed in the evaluation.</w:t>
                  </w: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lastRenderedPageBreak/>
                    <w:t>SECTION 3.  Sections 107.109(a), (c), and (d), Family Code, are amended to read as follows:</w:t>
                  </w:r>
                </w:p>
                <w:p w:rsidR="00AE5888" w:rsidRDefault="00D26682" w:rsidP="00EF1E90">
                  <w:pPr>
                    <w:jc w:val="both"/>
                  </w:pPr>
                  <w:r>
                    <w:t>(</w:t>
                  </w:r>
                  <w:r>
                    <w:t xml:space="preserve">a)  A child custody evaluator may not offer an opinion regarding conservatorship of a child who is the subject of a suit or possession of or access to the child unless each basic element of a child custody evaluation as </w:t>
                  </w:r>
                  <w:r>
                    <w:rPr>
                      <w:u w:val="single"/>
                    </w:rPr>
                    <w:t>specified in</w:t>
                  </w:r>
                  <w:r>
                    <w:t xml:space="preserve"> [</w:t>
                  </w:r>
                  <w:r>
                    <w:rPr>
                      <w:strike/>
                    </w:rPr>
                    <w:t>described by</w:t>
                  </w:r>
                  <w:r>
                    <w:t>] this sec</w:t>
                  </w:r>
                  <w:r>
                    <w:t xml:space="preserve">tion </w:t>
                  </w:r>
                  <w:r>
                    <w:rPr>
                      <w:u w:val="single"/>
                    </w:rPr>
                    <w:t>and each additional element ordered by the court, if any,</w:t>
                  </w:r>
                  <w:r>
                    <w:t xml:space="preserve"> has been completed</w:t>
                  </w:r>
                  <w:r>
                    <w:rPr>
                      <w:u w:val="single"/>
                    </w:rPr>
                    <w:t>, unless the failure to complete an element is satisfactorily explained as provided by Subsection (b)</w:t>
                  </w:r>
                  <w:r>
                    <w:t>.</w:t>
                  </w:r>
                </w:p>
                <w:p w:rsidR="00AE5888" w:rsidRDefault="00D26682" w:rsidP="00EF1E90">
                  <w:pPr>
                    <w:jc w:val="both"/>
                  </w:pPr>
                  <w:r>
                    <w:t>(c)  The basic elements of a child custody evaluation under this subchap</w:t>
                  </w:r>
                  <w:r>
                    <w:t>ter consist of:</w:t>
                  </w:r>
                </w:p>
                <w:p w:rsidR="00AE5888" w:rsidRDefault="00D26682" w:rsidP="00EF1E90">
                  <w:pPr>
                    <w:jc w:val="both"/>
                  </w:pPr>
                  <w:r>
                    <w:t xml:space="preserve">(1)  a personal interview of each party to the suit </w:t>
                  </w:r>
                  <w:r>
                    <w:rPr>
                      <w:u w:val="single"/>
                    </w:rPr>
                    <w:t>seeking conservatorship of, possession of, or access to the child</w:t>
                  </w:r>
                  <w:r>
                    <w:t>;</w:t>
                  </w:r>
                </w:p>
                <w:p w:rsidR="00AE5888" w:rsidRDefault="00D26682" w:rsidP="00EF1E90">
                  <w:pPr>
                    <w:jc w:val="both"/>
                  </w:pPr>
                  <w:r>
                    <w:t xml:space="preserve">(2)  interviews, conducted in a developmentally appropriate manner, of each child who is the subject of the suit </w:t>
                  </w:r>
                  <w:r>
                    <w:rPr>
                      <w:u w:val="single"/>
                    </w:rPr>
                    <w:t>who is a</w:t>
                  </w:r>
                  <w:r>
                    <w:rPr>
                      <w:u w:val="single"/>
                    </w:rPr>
                    <w:t>t least four years of age</w:t>
                  </w:r>
                  <w:r>
                    <w:t>[</w:t>
                  </w:r>
                  <w:r>
                    <w:rPr>
                      <w:strike/>
                    </w:rPr>
                    <w:t>, regardless of the age of the child,</w:t>
                  </w:r>
                  <w:r>
                    <w:t>] during a period of possession of each party to the suit but outside the presence of the party;</w:t>
                  </w:r>
                </w:p>
                <w:p w:rsidR="00AE5888" w:rsidRDefault="00D26682" w:rsidP="00EF1E90">
                  <w:pPr>
                    <w:jc w:val="both"/>
                  </w:pPr>
                  <w:r>
                    <w:t>(3)  observation of each child who is the subject of the suit, regardless of the age of the chil</w:t>
                  </w:r>
                  <w:r>
                    <w:t>d, in the presence of each party to the suit, including, as appropriate, during supervised visitation, unless contact between a party and a child is prohibited by court order or the person conducting the evaluation has good cause for not conducting the obs</w:t>
                  </w:r>
                  <w:r>
                    <w:t>ervation and states the good cause in writing provided to the parties to the suit before the completion of the evaluation;</w:t>
                  </w:r>
                </w:p>
                <w:p w:rsidR="00AE5888" w:rsidRDefault="00D26682" w:rsidP="00EF1E90">
                  <w:pPr>
                    <w:jc w:val="both"/>
                  </w:pPr>
                  <w:r>
                    <w:t xml:space="preserve">(4)  an observation and, if the child is at least four years </w:t>
                  </w:r>
                  <w:r>
                    <w:rPr>
                      <w:u w:val="single"/>
                    </w:rPr>
                    <w:t>of age</w:t>
                  </w:r>
                  <w:r>
                    <w:t xml:space="preserve"> [</w:t>
                  </w:r>
                  <w:r>
                    <w:rPr>
                      <w:strike/>
                    </w:rPr>
                    <w:t>old</w:t>
                  </w:r>
                  <w:r>
                    <w:t>], an interview of any child who is not a subject of the suit</w:t>
                  </w:r>
                  <w:r>
                    <w:t xml:space="preserve"> who lives on a full-time basis in a residence that is the subject of the evaluation, including with other children or parties who are subjects of the evaluation, where appropriate;</w:t>
                  </w:r>
                </w:p>
                <w:p w:rsidR="00AE5888" w:rsidRDefault="00D26682" w:rsidP="00EF1E90">
                  <w:pPr>
                    <w:jc w:val="both"/>
                  </w:pPr>
                  <w:r>
                    <w:t xml:space="preserve">(5)  the obtaining of </w:t>
                  </w:r>
                  <w:r w:rsidRPr="00751DF9">
                    <w:rPr>
                      <w:highlight w:val="lightGray"/>
                      <w:u w:val="single"/>
                    </w:rPr>
                    <w:t>available</w:t>
                  </w:r>
                  <w:r>
                    <w:t xml:space="preserve"> information from relevant collateral sourc</w:t>
                  </w:r>
                  <w:r>
                    <w:t>es, including the review of:</w:t>
                  </w:r>
                </w:p>
                <w:p w:rsidR="00AE5888" w:rsidRDefault="00D26682" w:rsidP="00EF1E90">
                  <w:pPr>
                    <w:jc w:val="both"/>
                  </w:pPr>
                  <w:r>
                    <w:t>(A)  relevant school records;</w:t>
                  </w:r>
                </w:p>
                <w:p w:rsidR="00AE5888" w:rsidRDefault="00D26682" w:rsidP="00EF1E90">
                  <w:pPr>
                    <w:jc w:val="both"/>
                  </w:pPr>
                  <w:r>
                    <w:t>(B)  relevant physical and mental health records of each party to the suit and each child who is the subject of the suit;</w:t>
                  </w:r>
                </w:p>
                <w:p w:rsidR="00AE5888" w:rsidRDefault="00D26682" w:rsidP="00EF1E90">
                  <w:pPr>
                    <w:jc w:val="both"/>
                  </w:pPr>
                  <w:r>
                    <w:t>(C)  relevant records of the department obtained under Section 107.111;</w:t>
                  </w:r>
                </w:p>
                <w:p w:rsidR="00AE5888" w:rsidRDefault="00D26682" w:rsidP="00EF1E90">
                  <w:pPr>
                    <w:jc w:val="both"/>
                  </w:pPr>
                  <w:r>
                    <w:t>(D)</w:t>
                  </w:r>
                  <w:r>
                    <w:t xml:space="preserve">  criminal history information relating to each child who is the subject of the suit, each party to the suit, and each person who lives with a party to the suit; and</w:t>
                  </w:r>
                </w:p>
                <w:p w:rsidR="00AE5888" w:rsidRDefault="00D26682" w:rsidP="00EF1E90">
                  <w:pPr>
                    <w:jc w:val="both"/>
                  </w:pPr>
                  <w:r>
                    <w:t xml:space="preserve">(E)  </w:t>
                  </w:r>
                  <w:r>
                    <w:rPr>
                      <w:u w:val="single"/>
                    </w:rPr>
                    <w:t>records or information from</w:t>
                  </w:r>
                  <w:r>
                    <w:t xml:space="preserve"> any other collateral source that may have relevant inform</w:t>
                  </w:r>
                  <w:r>
                    <w:t>ation;</w:t>
                  </w:r>
                </w:p>
                <w:p w:rsidR="00AE5888" w:rsidRDefault="00D26682" w:rsidP="00EF1E90">
                  <w:pPr>
                    <w:jc w:val="both"/>
                  </w:pPr>
                  <w:r w:rsidRPr="00700FEE">
                    <w:rPr>
                      <w:highlight w:val="lightGray"/>
                    </w:rPr>
                    <w:t xml:space="preserve">(6)  evaluation of the </w:t>
                  </w:r>
                  <w:r w:rsidRPr="00700FEE">
                    <w:rPr>
                      <w:highlight w:val="lightGray"/>
                      <w:u w:val="single"/>
                    </w:rPr>
                    <w:t>residence</w:t>
                  </w:r>
                  <w:r w:rsidRPr="00700FEE">
                    <w:rPr>
                      <w:highlight w:val="lightGray"/>
                    </w:rPr>
                    <w:t xml:space="preserve"> [</w:t>
                  </w:r>
                  <w:r w:rsidRPr="00700FEE">
                    <w:rPr>
                      <w:strike/>
                      <w:highlight w:val="lightGray"/>
                    </w:rPr>
                    <w:t>home environment</w:t>
                  </w:r>
                  <w:r w:rsidRPr="00751DF9">
                    <w:rPr>
                      <w:highlight w:val="lightGray"/>
                    </w:rPr>
                    <w:t xml:space="preserve">] of each party seeking conservatorship of a child who is the subject of the suit or possession of or access to the child, unless the condition of the </w:t>
                  </w:r>
                  <w:r w:rsidRPr="00751DF9">
                    <w:rPr>
                      <w:highlight w:val="lightGray"/>
                      <w:u w:val="single"/>
                    </w:rPr>
                    <w:t>residence</w:t>
                  </w:r>
                  <w:r w:rsidRPr="00751DF9">
                    <w:rPr>
                      <w:highlight w:val="lightGray"/>
                    </w:rPr>
                    <w:t xml:space="preserve"> [</w:t>
                  </w:r>
                  <w:r w:rsidRPr="00751DF9">
                    <w:rPr>
                      <w:strike/>
                      <w:highlight w:val="lightGray"/>
                    </w:rPr>
                    <w:t>home environment</w:t>
                  </w:r>
                  <w:r w:rsidRPr="00751DF9">
                    <w:rPr>
                      <w:highlight w:val="lightGray"/>
                    </w:rPr>
                    <w:t xml:space="preserve">] is identified as </w:t>
                  </w:r>
                  <w:r w:rsidRPr="00751DF9">
                    <w:rPr>
                      <w:highlight w:val="lightGray"/>
                    </w:rPr>
                    <w:t>not being in dispute in the court order requiring the child custody evaluation;</w:t>
                  </w:r>
                </w:p>
                <w:p w:rsidR="00AE5888" w:rsidRDefault="00D26682" w:rsidP="00EF1E90">
                  <w:pPr>
                    <w:jc w:val="both"/>
                  </w:pPr>
                  <w:r>
                    <w:t xml:space="preserve">(7)  for each individual residing in a residence subject to the child custody evaluation, consideration of any criminal history information and any contact with the department </w:t>
                  </w:r>
                  <w:r>
                    <w:t>or a law enforcement agency regarding abuse or neglect; and</w:t>
                  </w:r>
                </w:p>
                <w:p w:rsidR="00AE5888" w:rsidRDefault="00D26682" w:rsidP="00EF1E90">
                  <w:pPr>
                    <w:jc w:val="both"/>
                  </w:pPr>
                  <w:r>
                    <w:t>(8)  assessment of the relationship between each child who is the subject of the suit and each party seeking possession of or access to the child.</w:t>
                  </w:r>
                </w:p>
                <w:p w:rsidR="00AE5888" w:rsidRDefault="00D26682" w:rsidP="00EF1E90">
                  <w:pPr>
                    <w:jc w:val="both"/>
                  </w:pPr>
                  <w:r>
                    <w:t xml:space="preserve">(d)  The </w:t>
                  </w:r>
                  <w:r>
                    <w:rPr>
                      <w:u w:val="single"/>
                    </w:rPr>
                    <w:t>court may order</w:t>
                  </w:r>
                  <w:r>
                    <w:t xml:space="preserve"> additional elements of a</w:t>
                  </w:r>
                  <w:r>
                    <w:t xml:space="preserve"> child custody evaluation under this subchapter</w:t>
                  </w:r>
                  <w:r>
                    <w:rPr>
                      <w:u w:val="single"/>
                    </w:rPr>
                    <w:t>, including the following</w:t>
                  </w:r>
                  <w:r>
                    <w:t xml:space="preserve"> [</w:t>
                  </w:r>
                  <w:r>
                    <w:rPr>
                      <w:strike/>
                    </w:rPr>
                    <w:t>consist of</w:t>
                  </w:r>
                  <w:r>
                    <w:t>]:</w:t>
                  </w:r>
                </w:p>
                <w:p w:rsidR="00AE5888" w:rsidRDefault="00D26682" w:rsidP="00EF1E90">
                  <w:pPr>
                    <w:jc w:val="both"/>
                  </w:pPr>
                  <w:r>
                    <w:t>(1)  balanced interviews and observations of each child who is the subject of the suit so that a child who is interviewed or observed while in the care of one party to t</w:t>
                  </w:r>
                  <w:r>
                    <w:t>he suit is also interviewed or observed while in the care of each other party to the suit;</w:t>
                  </w:r>
                </w:p>
                <w:p w:rsidR="00AE5888" w:rsidRDefault="00D26682" w:rsidP="00EF1E90">
                  <w:pPr>
                    <w:jc w:val="both"/>
                  </w:pPr>
                  <w:r>
                    <w:t>(2)  an interview of each individual, including a child who is at least four years of age, residing on a full-time or part-time basis in a residence subject to the c</w:t>
                  </w:r>
                  <w:r>
                    <w:t>hild custody evaluation;</w:t>
                  </w:r>
                </w:p>
                <w:p w:rsidR="00AE5888" w:rsidRDefault="00D26682" w:rsidP="00EF1E90">
                  <w:pPr>
                    <w:jc w:val="both"/>
                  </w:pPr>
                  <w:r>
                    <w:t xml:space="preserve">(3)  evaluation of the </w:t>
                  </w:r>
                  <w:r>
                    <w:rPr>
                      <w:u w:val="single"/>
                    </w:rPr>
                    <w:t>residence</w:t>
                  </w:r>
                  <w:r>
                    <w:t xml:space="preserve"> [</w:t>
                  </w:r>
                  <w:r>
                    <w:rPr>
                      <w:strike/>
                    </w:rPr>
                    <w:t>home environment</w:t>
                  </w:r>
                  <w:r>
                    <w:t>] of each party seeking conservatorship of a child who is the subject of the suit or possession of or access to the child [</w:t>
                  </w:r>
                  <w:r>
                    <w:rPr>
                      <w:strike/>
                    </w:rPr>
                    <w:t>, regardless of whether the home environment is in dispute</w:t>
                  </w:r>
                  <w:r>
                    <w:t>];</w:t>
                  </w:r>
                </w:p>
                <w:p w:rsidR="00AE5888" w:rsidRDefault="00D26682" w:rsidP="00EF1E90">
                  <w:pPr>
                    <w:jc w:val="both"/>
                  </w:pPr>
                  <w:r>
                    <w:t>(4)  observation of a child who is the subject of the suit with each adult who lives in a residence that is the subject of the evaluation;</w:t>
                  </w:r>
                </w:p>
                <w:p w:rsidR="00AE5888" w:rsidRDefault="00D26682" w:rsidP="00EF1E90">
                  <w:pPr>
                    <w:jc w:val="both"/>
                  </w:pPr>
                  <w:r>
                    <w:t>(5)  an interview, if the child is at least four years of age, and observation of a child who is not the subject o</w:t>
                  </w:r>
                  <w:r>
                    <w:t>f the suit but who lives on a full-time or part-time basis in a residence that is the subject of the evaluation;</w:t>
                  </w:r>
                </w:p>
                <w:p w:rsidR="00AE5888" w:rsidRDefault="00D26682" w:rsidP="00EF1E90">
                  <w:pPr>
                    <w:jc w:val="both"/>
                  </w:pPr>
                  <w:r>
                    <w:t>(6)  psychometric testing, if necessary, consistent with Section 107.110; and</w:t>
                  </w:r>
                </w:p>
                <w:p w:rsidR="00AE5888" w:rsidRDefault="00D26682" w:rsidP="00EF1E90">
                  <w:pPr>
                    <w:jc w:val="both"/>
                  </w:pPr>
                  <w:r>
                    <w:t>(7)  the performance of other tasks requested of the evaluator by</w:t>
                  </w:r>
                  <w:r>
                    <w:t xml:space="preserve"> the court, including:</w:t>
                  </w:r>
                </w:p>
                <w:p w:rsidR="00AE5888" w:rsidRDefault="00D26682" w:rsidP="00EF1E90">
                  <w:pPr>
                    <w:jc w:val="both"/>
                  </w:pPr>
                  <w:r>
                    <w:t>(A)  a joint interview of the parties to the suit; or</w:t>
                  </w:r>
                </w:p>
                <w:p w:rsidR="00AE5888" w:rsidRDefault="00D26682" w:rsidP="00EF1E90">
                  <w:pPr>
                    <w:jc w:val="both"/>
                  </w:pPr>
                  <w:r>
                    <w:t>(B)  the review of any other information that the court determines is relevant.</w:t>
                  </w:r>
                </w:p>
                <w:p w:rsidR="00AE5888" w:rsidRDefault="00D26682" w:rsidP="00EF1E90">
                  <w:pPr>
                    <w:jc w:val="both"/>
                  </w:pPr>
                </w:p>
              </w:tc>
              <w:tc>
                <w:tcPr>
                  <w:tcW w:w="4679" w:type="dxa"/>
                  <w:tcMar>
                    <w:left w:w="360" w:type="dxa"/>
                  </w:tcMar>
                </w:tcPr>
                <w:p w:rsidR="00AE5888" w:rsidRDefault="00D26682" w:rsidP="00EF1E90">
                  <w:pPr>
                    <w:jc w:val="both"/>
                  </w:pPr>
                  <w:r>
                    <w:t>SECTION 3.  Sections 107.109(a), (c), and (d), Family Code, are amended to read as follows:</w:t>
                  </w:r>
                </w:p>
                <w:p w:rsidR="00AE5888" w:rsidRDefault="00D26682" w:rsidP="00EF1E90">
                  <w:pPr>
                    <w:jc w:val="both"/>
                  </w:pPr>
                  <w:r>
                    <w:t>(a)  A</w:t>
                  </w:r>
                  <w:r>
                    <w:t xml:space="preserve"> child custody evaluator may not offer an opinion regarding conservatorship of a child who is the subject of a suit or possession of or access to the child unless each basic element of a child custody evaluation as </w:t>
                  </w:r>
                  <w:r>
                    <w:rPr>
                      <w:u w:val="single"/>
                    </w:rPr>
                    <w:t>specified in</w:t>
                  </w:r>
                  <w:r>
                    <w:t xml:space="preserve"> [</w:t>
                  </w:r>
                  <w:r>
                    <w:rPr>
                      <w:strike/>
                    </w:rPr>
                    <w:t>described by</w:t>
                  </w:r>
                  <w:r>
                    <w:t xml:space="preserve">] this section </w:t>
                  </w:r>
                  <w:r>
                    <w:rPr>
                      <w:u w:val="single"/>
                    </w:rPr>
                    <w:t>and each additional element ordered by the court, if any,</w:t>
                  </w:r>
                  <w:r>
                    <w:t xml:space="preserve"> has been completed</w:t>
                  </w:r>
                  <w:r>
                    <w:rPr>
                      <w:u w:val="single"/>
                    </w:rPr>
                    <w:t>, unless the failure to complete an element is satisfactorily explained as provided by Subsection (b)</w:t>
                  </w:r>
                  <w:r>
                    <w:t>.</w:t>
                  </w:r>
                </w:p>
                <w:p w:rsidR="00AE5888" w:rsidRDefault="00D26682" w:rsidP="00EF1E90">
                  <w:pPr>
                    <w:jc w:val="both"/>
                  </w:pPr>
                  <w:r>
                    <w:t>(c)  The basic elements of a child custody evaluation under this subchapter c</w:t>
                  </w:r>
                  <w:r>
                    <w:t>onsist of:</w:t>
                  </w:r>
                </w:p>
                <w:p w:rsidR="00AE5888" w:rsidRDefault="00D26682" w:rsidP="00EF1E90">
                  <w:pPr>
                    <w:jc w:val="both"/>
                  </w:pPr>
                  <w:r>
                    <w:t xml:space="preserve">(1)  a personal interview of each party to the suit </w:t>
                  </w:r>
                  <w:r>
                    <w:rPr>
                      <w:u w:val="single"/>
                    </w:rPr>
                    <w:t>seeking conservatorship of, possession of, or access to the child</w:t>
                  </w:r>
                  <w:r>
                    <w:t>;</w:t>
                  </w:r>
                </w:p>
                <w:p w:rsidR="00AE5888" w:rsidRDefault="00D26682" w:rsidP="00EF1E90">
                  <w:pPr>
                    <w:jc w:val="both"/>
                  </w:pPr>
                  <w:r>
                    <w:t xml:space="preserve">(2)  interviews, conducted in a developmentally appropriate manner, of each child who is the subject of the suit </w:t>
                  </w:r>
                  <w:r>
                    <w:rPr>
                      <w:u w:val="single"/>
                    </w:rPr>
                    <w:t>who is at lea</w:t>
                  </w:r>
                  <w:r>
                    <w:rPr>
                      <w:u w:val="single"/>
                    </w:rPr>
                    <w:t>st four years of age</w:t>
                  </w:r>
                  <w:r>
                    <w:t>[</w:t>
                  </w:r>
                  <w:r>
                    <w:rPr>
                      <w:strike/>
                    </w:rPr>
                    <w:t>, regardless of the age of the child,</w:t>
                  </w:r>
                  <w:r>
                    <w:t>] during a period of possession of each party to the suit but outside the presence of the party;</w:t>
                  </w:r>
                </w:p>
                <w:p w:rsidR="00AE5888" w:rsidRDefault="00D26682" w:rsidP="00EF1E90">
                  <w:pPr>
                    <w:jc w:val="both"/>
                  </w:pPr>
                  <w:r>
                    <w:t>(3)  observation of each child who is the subject of the suit, regardless of the age of the child, in</w:t>
                  </w:r>
                  <w:r>
                    <w:t xml:space="preserve"> the presence of each party to the suit, including, as appropriate, during supervised visitation, unless contact between a party and a child is prohibited by court order or the person conducting the evaluation has good cause for not conducting the observat</w:t>
                  </w:r>
                  <w:r>
                    <w:t>ion and states the good cause in writing provided to the parties to the suit before the completion of the evaluation;</w:t>
                  </w:r>
                </w:p>
                <w:p w:rsidR="00AE5888" w:rsidRDefault="00D26682" w:rsidP="00EF1E90">
                  <w:pPr>
                    <w:jc w:val="both"/>
                  </w:pPr>
                  <w:r>
                    <w:t xml:space="preserve">(4)  an observation and, if the child is at least four years </w:t>
                  </w:r>
                  <w:r>
                    <w:rPr>
                      <w:u w:val="single"/>
                    </w:rPr>
                    <w:t>of age</w:t>
                  </w:r>
                  <w:r>
                    <w:t xml:space="preserve"> [</w:t>
                  </w:r>
                  <w:r>
                    <w:rPr>
                      <w:strike/>
                    </w:rPr>
                    <w:t>old</w:t>
                  </w:r>
                  <w:r>
                    <w:t xml:space="preserve">], an interview of any child who is not a subject of the suit who </w:t>
                  </w:r>
                  <w:r>
                    <w:t>lives on a full-time basis in a residence that is the subject of the evaluation, including with other children or parties who are subjects of the evaluation, where appropriate;</w:t>
                  </w:r>
                </w:p>
                <w:p w:rsidR="00AE5888" w:rsidRDefault="00D26682" w:rsidP="00EF1E90">
                  <w:pPr>
                    <w:jc w:val="both"/>
                  </w:pPr>
                  <w:r>
                    <w:t>(5)  the obtaining of information from relevant collateral sources, including t</w:t>
                  </w:r>
                  <w:r>
                    <w:t>he review of:</w:t>
                  </w:r>
                </w:p>
                <w:p w:rsidR="00AE5888" w:rsidRDefault="00D26682" w:rsidP="00EF1E90">
                  <w:pPr>
                    <w:jc w:val="both"/>
                  </w:pPr>
                  <w:r>
                    <w:t>(A)  relevant school records;</w:t>
                  </w:r>
                </w:p>
                <w:p w:rsidR="00AE5888" w:rsidRDefault="00D26682" w:rsidP="00EF1E90">
                  <w:pPr>
                    <w:jc w:val="both"/>
                  </w:pPr>
                  <w:r>
                    <w:t>(B)  relevant physical and mental health records of each party to the suit and each child who is the subject of the suit;</w:t>
                  </w:r>
                </w:p>
                <w:p w:rsidR="00AE5888" w:rsidRDefault="00D26682" w:rsidP="00EF1E90">
                  <w:pPr>
                    <w:jc w:val="both"/>
                  </w:pPr>
                  <w:r>
                    <w:t>(C)  relevant records of the department obtained under Section 107.111;</w:t>
                  </w:r>
                </w:p>
                <w:p w:rsidR="00AE5888" w:rsidRDefault="00D26682" w:rsidP="00EF1E90">
                  <w:pPr>
                    <w:jc w:val="both"/>
                  </w:pPr>
                  <w:r>
                    <w:t xml:space="preserve">(D)  criminal </w:t>
                  </w:r>
                  <w:r>
                    <w:t>history information relating to each child who is the subject of the suit, each party to the suit, and each person who lives with a party to the suit; and</w:t>
                  </w:r>
                </w:p>
                <w:p w:rsidR="00AE5888" w:rsidRDefault="00D26682" w:rsidP="00EF1E90">
                  <w:pPr>
                    <w:jc w:val="both"/>
                  </w:pPr>
                  <w:r>
                    <w:t xml:space="preserve">(E)  </w:t>
                  </w:r>
                  <w:r w:rsidRPr="00751DF9">
                    <w:rPr>
                      <w:highlight w:val="lightGray"/>
                      <w:u w:val="single"/>
                    </w:rPr>
                    <w:t>notwithstanding other law,</w:t>
                  </w:r>
                  <w:r>
                    <w:rPr>
                      <w:u w:val="single"/>
                    </w:rPr>
                    <w:t xml:space="preserve"> records or information from</w:t>
                  </w:r>
                  <w:r>
                    <w:t xml:space="preserve"> any other collateral source that may have</w:t>
                  </w:r>
                  <w:r>
                    <w:t xml:space="preserve"> relevant information;</w:t>
                  </w:r>
                </w:p>
                <w:p w:rsidR="00AE5888" w:rsidRDefault="00D26682" w:rsidP="00EF1E90">
                  <w:pPr>
                    <w:jc w:val="both"/>
                  </w:pPr>
                  <w:r w:rsidRPr="00700FEE">
                    <w:rPr>
                      <w:highlight w:val="lightGray"/>
                    </w:rPr>
                    <w:t>(6)  [</w:t>
                  </w:r>
                  <w:r w:rsidRPr="00700FEE">
                    <w:rPr>
                      <w:strike/>
                      <w:highlight w:val="lightGray"/>
                    </w:rPr>
                    <w:t xml:space="preserve">evaluation </w:t>
                  </w:r>
                  <w:r w:rsidRPr="00751DF9">
                    <w:rPr>
                      <w:strike/>
                      <w:highlight w:val="lightGray"/>
                    </w:rPr>
                    <w:t>of the home environment of each party seeking conservatorship of a child who is the subject of the suit or possession of or access to the child, unless the condition of the home environment is identified as not being</w:t>
                  </w:r>
                  <w:r w:rsidRPr="00751DF9">
                    <w:rPr>
                      <w:strike/>
                      <w:highlight w:val="lightGray"/>
                    </w:rPr>
                    <w:t xml:space="preserve"> in dispute in the court order requiring the child custody evaluation;</w:t>
                  </w:r>
                </w:p>
                <w:p w:rsidR="00751DF9" w:rsidRDefault="00D26682" w:rsidP="00EF1E90">
                  <w:pPr>
                    <w:jc w:val="both"/>
                  </w:pPr>
                </w:p>
                <w:p w:rsidR="00AE5888" w:rsidRDefault="00D26682" w:rsidP="00EF1E90">
                  <w:pPr>
                    <w:jc w:val="both"/>
                  </w:pPr>
                  <w:r>
                    <w:t>[</w:t>
                  </w:r>
                  <w:r>
                    <w:rPr>
                      <w:strike/>
                    </w:rPr>
                    <w:t>(7)</w:t>
                  </w:r>
                  <w:r>
                    <w:t>]  for each individual residing in a residence subject to the child custody evaluation, consideration of any criminal history information and any contact with the department or a l</w:t>
                  </w:r>
                  <w:r>
                    <w:t>aw enforcement agency regarding abuse or neglect; and</w:t>
                  </w:r>
                </w:p>
                <w:p w:rsidR="00AE5888" w:rsidRDefault="00D26682" w:rsidP="00EF1E90">
                  <w:pPr>
                    <w:jc w:val="both"/>
                  </w:pPr>
                  <w:r>
                    <w:rPr>
                      <w:u w:val="single"/>
                    </w:rPr>
                    <w:t>(7)</w:t>
                  </w:r>
                  <w:r>
                    <w:t xml:space="preserve"> [</w:t>
                  </w:r>
                  <w:r>
                    <w:rPr>
                      <w:strike/>
                    </w:rPr>
                    <w:t>(8)</w:t>
                  </w:r>
                  <w:r>
                    <w:t>]  assessment of the relationship between each child who is the subject of the suit and each party seeking possession of or access to the child.</w:t>
                  </w:r>
                </w:p>
                <w:p w:rsidR="00AE5888" w:rsidRDefault="00D26682" w:rsidP="00EF1E90">
                  <w:pPr>
                    <w:jc w:val="both"/>
                  </w:pPr>
                  <w:r>
                    <w:t xml:space="preserve">(d)  The </w:t>
                  </w:r>
                  <w:r>
                    <w:rPr>
                      <w:u w:val="single"/>
                    </w:rPr>
                    <w:t>court may order</w:t>
                  </w:r>
                  <w:r>
                    <w:t xml:space="preserve"> additional elements of a</w:t>
                  </w:r>
                  <w:r>
                    <w:t xml:space="preserve"> child custody evaluation under this subchapter</w:t>
                  </w:r>
                  <w:r>
                    <w:rPr>
                      <w:u w:val="single"/>
                    </w:rPr>
                    <w:t>, including the following</w:t>
                  </w:r>
                  <w:r>
                    <w:t xml:space="preserve"> [</w:t>
                  </w:r>
                  <w:r>
                    <w:rPr>
                      <w:strike/>
                    </w:rPr>
                    <w:t>consist of</w:t>
                  </w:r>
                  <w:r>
                    <w:t>]:</w:t>
                  </w:r>
                </w:p>
                <w:p w:rsidR="00AE5888" w:rsidRDefault="00D26682" w:rsidP="00EF1E90">
                  <w:pPr>
                    <w:jc w:val="both"/>
                  </w:pPr>
                  <w:r>
                    <w:t>(1)  balanced interviews and observations of each child who is the subject of the suit so that a child who is interviewed or observed while in the care of one party to t</w:t>
                  </w:r>
                  <w:r>
                    <w:t>he suit is also interviewed or observed while in the care of each other party to the suit;</w:t>
                  </w:r>
                </w:p>
                <w:p w:rsidR="00AE5888" w:rsidRDefault="00D26682" w:rsidP="00EF1E90">
                  <w:pPr>
                    <w:jc w:val="both"/>
                  </w:pPr>
                  <w:r>
                    <w:t>(2)  an interview of each individual, including a child who is at least four years of age, residing on a full-time or part-time basis in a residence subject to the c</w:t>
                  </w:r>
                  <w:r>
                    <w:t>hild custody evaluation;</w:t>
                  </w:r>
                </w:p>
                <w:p w:rsidR="00AE5888" w:rsidRDefault="00D26682" w:rsidP="00EF1E90">
                  <w:pPr>
                    <w:jc w:val="both"/>
                  </w:pPr>
                  <w:r>
                    <w:t xml:space="preserve">(3)  evaluation of the </w:t>
                  </w:r>
                  <w:r>
                    <w:rPr>
                      <w:u w:val="single"/>
                    </w:rPr>
                    <w:t>residence</w:t>
                  </w:r>
                  <w:r>
                    <w:t xml:space="preserve"> [</w:t>
                  </w:r>
                  <w:r>
                    <w:rPr>
                      <w:strike/>
                    </w:rPr>
                    <w:t>home environment</w:t>
                  </w:r>
                  <w:r>
                    <w:t>] of each party seeking conservatorship of a child who is the subject of the suit or possession of or access to the child [</w:t>
                  </w:r>
                  <w:r>
                    <w:rPr>
                      <w:strike/>
                    </w:rPr>
                    <w:t>, regardless of whether the home environment is in dispute</w:t>
                  </w:r>
                  <w:r>
                    <w:t>];</w:t>
                  </w:r>
                </w:p>
                <w:p w:rsidR="00AE5888" w:rsidRDefault="00D26682" w:rsidP="00EF1E90">
                  <w:pPr>
                    <w:jc w:val="both"/>
                  </w:pPr>
                  <w:r>
                    <w:t>(4)  observation of a child who is the subject of the suit with each adult who lives in a residence that is the subject of the evaluation;</w:t>
                  </w:r>
                </w:p>
                <w:p w:rsidR="00AE5888" w:rsidRDefault="00D26682" w:rsidP="00EF1E90">
                  <w:pPr>
                    <w:jc w:val="both"/>
                  </w:pPr>
                  <w:r>
                    <w:t>(5)  an interview, if the child is at least four years of age, and observation of a child who is not the subject o</w:t>
                  </w:r>
                  <w:r>
                    <w:t>f the suit but who lives on a full-time or part-time basis in a residence that is the subject of the evaluation;</w:t>
                  </w:r>
                </w:p>
                <w:p w:rsidR="00AE5888" w:rsidRDefault="00D26682" w:rsidP="00EF1E90">
                  <w:pPr>
                    <w:jc w:val="both"/>
                  </w:pPr>
                  <w:r>
                    <w:t>(6)  psychometric testing, if necessary, consistent with Section 107.110; and</w:t>
                  </w:r>
                </w:p>
                <w:p w:rsidR="00AE5888" w:rsidRDefault="00D26682" w:rsidP="00EF1E90">
                  <w:pPr>
                    <w:jc w:val="both"/>
                  </w:pPr>
                  <w:r>
                    <w:t>(7)  the performance of other tasks requested of the evaluator by</w:t>
                  </w:r>
                  <w:r>
                    <w:t xml:space="preserve"> the court, including:</w:t>
                  </w:r>
                </w:p>
                <w:p w:rsidR="00AE5888" w:rsidRDefault="00D26682" w:rsidP="00EF1E90">
                  <w:pPr>
                    <w:jc w:val="both"/>
                  </w:pPr>
                  <w:r>
                    <w:t>(A)  a joint interview of the parties to the suit; or</w:t>
                  </w:r>
                </w:p>
                <w:p w:rsidR="00AE5888" w:rsidRDefault="00D26682" w:rsidP="00EF1E90">
                  <w:pPr>
                    <w:jc w:val="both"/>
                  </w:pPr>
                  <w:r>
                    <w:t>(B)  the review of any other information that the court determines is relevant.</w:t>
                  </w: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SECTION 4.  Section 107.110(d), Family Code, is amended</w:t>
                  </w:r>
                  <w:r>
                    <w:t>.</w:t>
                  </w:r>
                </w:p>
                <w:p w:rsidR="00AE5888" w:rsidRDefault="00D26682" w:rsidP="00EF1E90">
                  <w:pPr>
                    <w:jc w:val="both"/>
                  </w:pPr>
                </w:p>
              </w:tc>
              <w:tc>
                <w:tcPr>
                  <w:tcW w:w="4679" w:type="dxa"/>
                  <w:tcMar>
                    <w:left w:w="360" w:type="dxa"/>
                  </w:tcMar>
                </w:tcPr>
                <w:p w:rsidR="00AE5888" w:rsidRDefault="00D26682" w:rsidP="00EF1E90">
                  <w:pPr>
                    <w:jc w:val="both"/>
                  </w:pPr>
                  <w:r>
                    <w:t>SECTION 4.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SECTION 5.  Section 107.1</w:t>
                  </w:r>
                  <w:r>
                    <w:t>101(b), Family Code, is amended.</w:t>
                  </w:r>
                </w:p>
                <w:p w:rsidR="00AE5888" w:rsidRDefault="00D26682" w:rsidP="00EF1E90">
                  <w:pPr>
                    <w:jc w:val="both"/>
                  </w:pPr>
                </w:p>
              </w:tc>
              <w:tc>
                <w:tcPr>
                  <w:tcW w:w="4679" w:type="dxa"/>
                  <w:tcMar>
                    <w:left w:w="360" w:type="dxa"/>
                  </w:tcMar>
                </w:tcPr>
                <w:p w:rsidR="00AE5888" w:rsidRDefault="00D26682" w:rsidP="00EF1E90">
                  <w:pPr>
                    <w:jc w:val="both"/>
                  </w:pPr>
                  <w:r>
                    <w:t>SECTION 5.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 xml:space="preserve">SECTION 6.  Subchapter D, Chapter 107, Family Code, is </w:t>
                  </w:r>
                  <w:r>
                    <w:t>amended.</w:t>
                  </w:r>
                </w:p>
                <w:p w:rsidR="00AE5888" w:rsidRDefault="00D26682" w:rsidP="00EF1E90">
                  <w:pPr>
                    <w:jc w:val="both"/>
                  </w:pPr>
                </w:p>
              </w:tc>
              <w:tc>
                <w:tcPr>
                  <w:tcW w:w="4679" w:type="dxa"/>
                  <w:tcMar>
                    <w:left w:w="360" w:type="dxa"/>
                  </w:tcMar>
                </w:tcPr>
                <w:p w:rsidR="00AE5888" w:rsidRDefault="00D26682" w:rsidP="00EF1E90">
                  <w:pPr>
                    <w:jc w:val="both"/>
                  </w:pPr>
                  <w:r>
                    <w:t>SECTION 6.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FF1BAC" w:rsidRPr="00FF1BAC" w:rsidRDefault="00D26682" w:rsidP="00EF1E90">
                  <w:pPr>
                    <w:jc w:val="both"/>
                    <w:rPr>
                      <w:i/>
                    </w:rPr>
                  </w:pPr>
                  <w:r>
                    <w:rPr>
                      <w:highlight w:val="lightGray"/>
                    </w:rPr>
                    <w:t xml:space="preserve">No equivalent provision, </w:t>
                  </w:r>
                  <w:r w:rsidRPr="00FF1BAC">
                    <w:rPr>
                      <w:highlight w:val="lightGray"/>
                    </w:rPr>
                    <w:t>b</w:t>
                  </w:r>
                  <w:r>
                    <w:rPr>
                      <w:highlight w:val="lightGray"/>
                    </w:rPr>
                    <w:t>ut see SECTION 9 be</w:t>
                  </w:r>
                  <w:r>
                    <w:rPr>
                      <w:highlight w:val="lightGray"/>
                    </w:rPr>
                    <w:t>low.</w:t>
                  </w:r>
                </w:p>
                <w:p w:rsidR="00FF1BAC" w:rsidRDefault="00D26682" w:rsidP="00EF1E90">
                  <w:pPr>
                    <w:jc w:val="both"/>
                  </w:pPr>
                </w:p>
              </w:tc>
              <w:tc>
                <w:tcPr>
                  <w:tcW w:w="4679" w:type="dxa"/>
                  <w:tcMar>
                    <w:left w:w="360" w:type="dxa"/>
                  </w:tcMar>
                </w:tcPr>
                <w:p w:rsidR="00FF1BAC" w:rsidRPr="00FF1BAC" w:rsidRDefault="00D26682" w:rsidP="00EF1E90">
                  <w:pPr>
                    <w:jc w:val="both"/>
                  </w:pPr>
                  <w:r>
                    <w:t xml:space="preserve">SECTION 7.  </w:t>
                  </w:r>
                  <w:r w:rsidRPr="00FF1BAC">
                    <w:t>Sections 107.113(a) and (b), Family Code, are amended to read as follows:</w:t>
                  </w:r>
                </w:p>
                <w:p w:rsidR="00FF1BAC" w:rsidRPr="00FF1BAC" w:rsidRDefault="00D26682" w:rsidP="00EF1E90">
                  <w:pPr>
                    <w:jc w:val="both"/>
                  </w:pPr>
                  <w:r w:rsidRPr="00FF1BAC">
                    <w:t>(a)  A child custody evaluator who conducts a child custody evaluation shall prepare [</w:t>
                  </w:r>
                  <w:r w:rsidRPr="00FF1BAC">
                    <w:rPr>
                      <w:strike/>
                    </w:rPr>
                    <w:t>and file</w:t>
                  </w:r>
                  <w:r w:rsidRPr="00FF1BAC">
                    <w:t xml:space="preserve">] a report containing the evaluator's findings, opinions, </w:t>
                  </w:r>
                  <w:r w:rsidRPr="00FF1BAC">
                    <w:t>recommendations, and answers to specific questions asked by the court relating to the evaluation.</w:t>
                  </w:r>
                </w:p>
                <w:p w:rsidR="00FF1BAC" w:rsidRPr="00FF1BAC" w:rsidRDefault="00D26682" w:rsidP="00EF1E90">
                  <w:pPr>
                    <w:jc w:val="both"/>
                  </w:pPr>
                  <w:r w:rsidRPr="00FF1BAC">
                    <w:t xml:space="preserve">(b)  The person conducting a child custody evaluation shall file with the court on a date set by the court </w:t>
                  </w:r>
                  <w:r w:rsidRPr="00FF1BAC">
                    <w:rPr>
                      <w:u w:val="single"/>
                    </w:rPr>
                    <w:t>notice that the report under this section is comple</w:t>
                  </w:r>
                  <w:r w:rsidRPr="00FF1BAC">
                    <w:rPr>
                      <w:u w:val="single"/>
                    </w:rPr>
                    <w:t>te.  On the earlier of the date the notice is filed or the date required under Section 107.114, the person shall provide a copy of the report to:</w:t>
                  </w:r>
                </w:p>
                <w:p w:rsidR="00FF1BAC" w:rsidRPr="00FF1BAC" w:rsidRDefault="00D26682" w:rsidP="00EF1E90">
                  <w:pPr>
                    <w:jc w:val="both"/>
                  </w:pPr>
                  <w:r w:rsidRPr="00FF1BAC">
                    <w:rPr>
                      <w:u w:val="single"/>
                    </w:rPr>
                    <w:t>(1)  each party's attorney;</w:t>
                  </w:r>
                </w:p>
                <w:p w:rsidR="00FF1BAC" w:rsidRPr="00FF1BAC" w:rsidRDefault="00D26682" w:rsidP="00EF1E90">
                  <w:pPr>
                    <w:jc w:val="both"/>
                  </w:pPr>
                  <w:r w:rsidRPr="00FF1BAC">
                    <w:rPr>
                      <w:u w:val="single"/>
                    </w:rPr>
                    <w:t>(2)  each party who is not represented by an attorney; and</w:t>
                  </w:r>
                </w:p>
                <w:p w:rsidR="00FF1BAC" w:rsidRDefault="00D26682" w:rsidP="00EF1E90">
                  <w:pPr>
                    <w:jc w:val="both"/>
                  </w:pPr>
                  <w:r w:rsidRPr="00FF1BAC">
                    <w:rPr>
                      <w:u w:val="single"/>
                    </w:rPr>
                    <w:t>(3)  each attorney ad l</w:t>
                  </w:r>
                  <w:r w:rsidRPr="00FF1BAC">
                    <w:rPr>
                      <w:u w:val="single"/>
                    </w:rPr>
                    <w:t>item, guardian ad litem, and amicus attorney appointed in the suit</w:t>
                  </w:r>
                  <w:r w:rsidRPr="00FF1BAC">
                    <w:t xml:space="preserve"> [</w:t>
                  </w:r>
                  <w:r w:rsidRPr="00FF1BAC">
                    <w:rPr>
                      <w:strike/>
                    </w:rPr>
                    <w:t>a report containing the person's findings and conclusions.  The report shall be made a part of the record of the suit</w:t>
                  </w:r>
                  <w:r w:rsidRPr="00FF1BAC">
                    <w:t>].</w:t>
                  </w:r>
                </w:p>
              </w:tc>
            </w:tr>
            <w:tr w:rsidR="00D15B0F" w:rsidTr="00D35C5E">
              <w:tc>
                <w:tcPr>
                  <w:tcW w:w="4680" w:type="dxa"/>
                  <w:tcMar>
                    <w:right w:w="360" w:type="dxa"/>
                  </w:tcMar>
                </w:tcPr>
                <w:p w:rsidR="00AE5888" w:rsidRDefault="00D26682" w:rsidP="00EF1E90">
                  <w:pPr>
                    <w:jc w:val="both"/>
                  </w:pPr>
                  <w:r>
                    <w:t xml:space="preserve">SECTION 7.  Section 107.114(a), Family Code, is amended to read as </w:t>
                  </w:r>
                  <w:r>
                    <w:t>follows:</w:t>
                  </w:r>
                </w:p>
                <w:p w:rsidR="00AE5888" w:rsidRDefault="00D26682" w:rsidP="00EF1E90">
                  <w:pPr>
                    <w:jc w:val="both"/>
                  </w:pPr>
                  <w:r>
                    <w:t xml:space="preserve">(a)  </w:t>
                  </w:r>
                  <w:r w:rsidRPr="004458EC">
                    <w:rPr>
                      <w:highlight w:val="lightGray"/>
                      <w:u w:val="single"/>
                    </w:rPr>
                    <w:t>The</w:t>
                  </w:r>
                  <w:r w:rsidRPr="004458EC">
                    <w:rPr>
                      <w:highlight w:val="lightGray"/>
                    </w:rPr>
                    <w:t xml:space="preserve"> [</w:t>
                  </w:r>
                  <w:r w:rsidRPr="004458EC">
                    <w:rPr>
                      <w:strike/>
                      <w:highlight w:val="lightGray"/>
                    </w:rPr>
                    <w:t>Disclosure to the jury of the</w:t>
                  </w:r>
                  <w:r w:rsidRPr="004458EC">
                    <w:rPr>
                      <w:highlight w:val="lightGray"/>
                    </w:rPr>
                    <w:t>]</w:t>
                  </w:r>
                  <w:r>
                    <w:t xml:space="preserve"> contents of a child custody evaluation report prepared under Section 107.113 </w:t>
                  </w:r>
                  <w:r w:rsidRPr="004458EC">
                    <w:rPr>
                      <w:highlight w:val="lightGray"/>
                      <w:u w:val="single"/>
                    </w:rPr>
                    <w:t>a</w:t>
                  </w:r>
                  <w:r w:rsidRPr="00FF1BAC">
                    <w:rPr>
                      <w:highlight w:val="lightGray"/>
                      <w:u w:val="single"/>
                    </w:rPr>
                    <w:t>re</w:t>
                  </w:r>
                  <w:r w:rsidRPr="00FF1BAC">
                    <w:rPr>
                      <w:highlight w:val="lightGray"/>
                    </w:rPr>
                    <w:t xml:space="preserve"> [</w:t>
                  </w:r>
                  <w:r w:rsidRPr="00FF1BAC">
                    <w:rPr>
                      <w:strike/>
                      <w:highlight w:val="lightGray"/>
                    </w:rPr>
                    <w:t>is</w:t>
                  </w:r>
                  <w:r w:rsidRPr="00FF1BAC">
                    <w:rPr>
                      <w:highlight w:val="lightGray"/>
                    </w:rPr>
                    <w:t>]</w:t>
                  </w:r>
                  <w:r>
                    <w:t xml:space="preserve"> subject to the rules of evidence.</w:t>
                  </w:r>
                </w:p>
                <w:p w:rsidR="00AE5888" w:rsidRDefault="00D26682" w:rsidP="00EF1E90">
                  <w:pPr>
                    <w:jc w:val="both"/>
                  </w:pPr>
                </w:p>
              </w:tc>
              <w:tc>
                <w:tcPr>
                  <w:tcW w:w="4679" w:type="dxa"/>
                  <w:tcMar>
                    <w:left w:w="360" w:type="dxa"/>
                  </w:tcMar>
                </w:tcPr>
                <w:p w:rsidR="00AE5888" w:rsidRDefault="00D26682" w:rsidP="00EF1E90">
                  <w:pPr>
                    <w:jc w:val="both"/>
                  </w:pPr>
                  <w:r>
                    <w:t>SECTION 8.  Section 107.114(a), Family Code, is amended to read as follows:</w:t>
                  </w:r>
                </w:p>
                <w:p w:rsidR="00AE5888" w:rsidRDefault="00D26682" w:rsidP="00EF1E90">
                  <w:pPr>
                    <w:jc w:val="both"/>
                  </w:pPr>
                  <w:r>
                    <w:t xml:space="preserve">(a)  </w:t>
                  </w:r>
                  <w:r w:rsidRPr="004458EC">
                    <w:rPr>
                      <w:highlight w:val="lightGray"/>
                    </w:rPr>
                    <w:t>Disc</w:t>
                  </w:r>
                  <w:r w:rsidRPr="004458EC">
                    <w:rPr>
                      <w:highlight w:val="lightGray"/>
                    </w:rPr>
                    <w:t xml:space="preserve">losure to </w:t>
                  </w:r>
                  <w:r w:rsidRPr="004458EC">
                    <w:rPr>
                      <w:highlight w:val="lightGray"/>
                      <w:u w:val="single"/>
                    </w:rPr>
                    <w:t>the court or</w:t>
                  </w:r>
                  <w:r w:rsidRPr="004458EC">
                    <w:rPr>
                      <w:highlight w:val="lightGray"/>
                    </w:rPr>
                    <w:t xml:space="preserve"> the jury of the</w:t>
                  </w:r>
                  <w:r>
                    <w:t xml:space="preserve"> contents of a child custody evaluation report prepared under Section 107.113 </w:t>
                  </w:r>
                  <w:r w:rsidRPr="00FF1BAC">
                    <w:rPr>
                      <w:highlight w:val="lightGray"/>
                    </w:rPr>
                    <w:t>is</w:t>
                  </w:r>
                  <w:r>
                    <w:t xml:space="preserve"> subject to the rules of evidence.</w:t>
                  </w: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 xml:space="preserve">SECTION 8.  Section 411.1285, Government Code, is </w:t>
                  </w:r>
                  <w:r>
                    <w:t>amended.</w:t>
                  </w:r>
                </w:p>
                <w:p w:rsidR="00AE5888" w:rsidRDefault="00D26682" w:rsidP="00EF1E90">
                  <w:pPr>
                    <w:jc w:val="both"/>
                  </w:pPr>
                </w:p>
              </w:tc>
              <w:tc>
                <w:tcPr>
                  <w:tcW w:w="4679" w:type="dxa"/>
                  <w:tcMar>
                    <w:left w:w="360" w:type="dxa"/>
                  </w:tcMar>
                </w:tcPr>
                <w:p w:rsidR="00AE5888" w:rsidRDefault="00D26682" w:rsidP="00EF1E90">
                  <w:pPr>
                    <w:jc w:val="both"/>
                  </w:pPr>
                  <w:r>
                    <w:t>SECTION 9.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 xml:space="preserve">SECTION 9.  </w:t>
                  </w:r>
                  <w:r w:rsidRPr="00D22707">
                    <w:t>Section 107.113(b), Family Code, is repealed.</w:t>
                  </w:r>
                </w:p>
                <w:p w:rsidR="00AE5888" w:rsidRDefault="00D26682" w:rsidP="00EF1E90">
                  <w:pPr>
                    <w:jc w:val="both"/>
                  </w:pPr>
                </w:p>
              </w:tc>
              <w:tc>
                <w:tcPr>
                  <w:tcW w:w="4679" w:type="dxa"/>
                  <w:tcMar>
                    <w:left w:w="360" w:type="dxa"/>
                  </w:tcMar>
                </w:tcPr>
                <w:p w:rsidR="00AE5888" w:rsidRDefault="00D26682" w:rsidP="00EF1E90">
                  <w:pPr>
                    <w:jc w:val="both"/>
                  </w:pPr>
                  <w:r w:rsidRPr="00D22707">
                    <w:rPr>
                      <w:highlight w:val="lightGray"/>
                    </w:rPr>
                    <w:t>No equivalent provision, but see SECTION 7 above.</w:t>
                  </w:r>
                  <w:r>
                    <w:t xml:space="preserve"> </w:t>
                  </w:r>
                  <w:r>
                    <w:t xml:space="preserve"> </w:t>
                  </w:r>
                </w:p>
              </w:tc>
            </w:tr>
            <w:tr w:rsidR="00D15B0F" w:rsidTr="00D35C5E">
              <w:tc>
                <w:tcPr>
                  <w:tcW w:w="4680" w:type="dxa"/>
                  <w:tcMar>
                    <w:right w:w="360" w:type="dxa"/>
                  </w:tcMar>
                </w:tcPr>
                <w:p w:rsidR="00AE5888" w:rsidRDefault="00D26682" w:rsidP="00EF1E90">
                  <w:pPr>
                    <w:jc w:val="both"/>
                  </w:pPr>
                  <w:r>
                    <w:t>SECTION 10.  The changes in law made by this Act apply only to a suit affecting the parent-child relationship that is filed on or after the eff</w:t>
                  </w:r>
                  <w:r>
                    <w:t>ective date of this Act. A suit affecting the parent-child relationship filed before the effective date of this Act is governed by the law in effect on the date the application is filed, and the former law is continued in effect for that purpose.</w:t>
                  </w:r>
                </w:p>
                <w:p w:rsidR="00AE5888" w:rsidRDefault="00D26682" w:rsidP="00EF1E90">
                  <w:pPr>
                    <w:jc w:val="both"/>
                  </w:pPr>
                </w:p>
              </w:tc>
              <w:tc>
                <w:tcPr>
                  <w:tcW w:w="4679" w:type="dxa"/>
                  <w:tcMar>
                    <w:left w:w="360" w:type="dxa"/>
                  </w:tcMar>
                </w:tcPr>
                <w:p w:rsidR="00AE5888" w:rsidRDefault="00D26682" w:rsidP="00EF1E90">
                  <w:pPr>
                    <w:jc w:val="both"/>
                  </w:pPr>
                  <w:r>
                    <w:t xml:space="preserve">SECTION </w:t>
                  </w:r>
                  <w:r>
                    <w:t>10. Same as introduced version.</w:t>
                  </w:r>
                </w:p>
                <w:p w:rsidR="00AE5888" w:rsidRDefault="00D26682" w:rsidP="00EF1E90">
                  <w:pPr>
                    <w:jc w:val="both"/>
                  </w:pPr>
                </w:p>
                <w:p w:rsidR="00AE5888" w:rsidRDefault="00D26682" w:rsidP="00EF1E90">
                  <w:pPr>
                    <w:jc w:val="both"/>
                  </w:pPr>
                </w:p>
              </w:tc>
            </w:tr>
            <w:tr w:rsidR="00D15B0F" w:rsidTr="00D35C5E">
              <w:tc>
                <w:tcPr>
                  <w:tcW w:w="4680" w:type="dxa"/>
                  <w:tcMar>
                    <w:right w:w="360" w:type="dxa"/>
                  </w:tcMar>
                </w:tcPr>
                <w:p w:rsidR="00AE5888" w:rsidRDefault="00D26682" w:rsidP="00EF1E90">
                  <w:pPr>
                    <w:jc w:val="both"/>
                  </w:pPr>
                  <w:r>
                    <w:t>SECTION 11.  This Act takes effect September 1, 2017.</w:t>
                  </w:r>
                </w:p>
                <w:p w:rsidR="00AE5888" w:rsidRDefault="00D26682" w:rsidP="00EF1E90">
                  <w:pPr>
                    <w:jc w:val="both"/>
                  </w:pPr>
                </w:p>
              </w:tc>
              <w:tc>
                <w:tcPr>
                  <w:tcW w:w="4679" w:type="dxa"/>
                  <w:tcMar>
                    <w:left w:w="360" w:type="dxa"/>
                  </w:tcMar>
                </w:tcPr>
                <w:p w:rsidR="00AE5888" w:rsidRDefault="00D26682" w:rsidP="00EF1E90">
                  <w:pPr>
                    <w:jc w:val="both"/>
                  </w:pPr>
                  <w:r>
                    <w:t>SECTION 11. Same as introduced version.</w:t>
                  </w:r>
                </w:p>
                <w:p w:rsidR="00AE5888" w:rsidRDefault="00D26682" w:rsidP="00EF1E90">
                  <w:pPr>
                    <w:jc w:val="both"/>
                  </w:pPr>
                </w:p>
                <w:p w:rsidR="00AE5888" w:rsidRDefault="00D26682" w:rsidP="00EF1E90">
                  <w:pPr>
                    <w:jc w:val="both"/>
                  </w:pPr>
                </w:p>
              </w:tc>
            </w:tr>
          </w:tbl>
          <w:p w:rsidR="00AE5888" w:rsidRDefault="00D26682" w:rsidP="00EF1E90"/>
          <w:p w:rsidR="00AE5888" w:rsidRPr="009C1E9A" w:rsidRDefault="00D26682" w:rsidP="00EF1E90">
            <w:pPr>
              <w:rPr>
                <w:b/>
                <w:u w:val="single"/>
              </w:rPr>
            </w:pPr>
          </w:p>
        </w:tc>
      </w:tr>
    </w:tbl>
    <w:p w:rsidR="008423E4" w:rsidRPr="00BE0E75" w:rsidRDefault="00D26682" w:rsidP="008423E4">
      <w:pPr>
        <w:spacing w:line="480" w:lineRule="auto"/>
        <w:jc w:val="both"/>
        <w:rPr>
          <w:rFonts w:ascii="Arial" w:hAnsi="Arial"/>
          <w:sz w:val="16"/>
          <w:szCs w:val="16"/>
        </w:rPr>
      </w:pPr>
    </w:p>
    <w:p w:rsidR="004108C3" w:rsidRPr="008423E4" w:rsidRDefault="00D2668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6682">
      <w:r>
        <w:separator/>
      </w:r>
    </w:p>
  </w:endnote>
  <w:endnote w:type="continuationSeparator" w:id="0">
    <w:p w:rsidR="00000000" w:rsidRDefault="00D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15B0F" w:rsidTr="009C1E9A">
      <w:trPr>
        <w:cantSplit/>
      </w:trPr>
      <w:tc>
        <w:tcPr>
          <w:tcW w:w="0" w:type="pct"/>
        </w:tcPr>
        <w:p w:rsidR="00137D90" w:rsidRDefault="00D26682" w:rsidP="009C1E9A">
          <w:pPr>
            <w:pStyle w:val="Footer"/>
            <w:tabs>
              <w:tab w:val="clear" w:pos="8640"/>
              <w:tab w:val="right" w:pos="9360"/>
            </w:tabs>
          </w:pPr>
        </w:p>
      </w:tc>
      <w:tc>
        <w:tcPr>
          <w:tcW w:w="2395" w:type="pct"/>
        </w:tcPr>
        <w:p w:rsidR="00137D90" w:rsidRDefault="00D26682" w:rsidP="009C1E9A">
          <w:pPr>
            <w:pStyle w:val="Footer"/>
            <w:tabs>
              <w:tab w:val="clear" w:pos="8640"/>
              <w:tab w:val="right" w:pos="9360"/>
            </w:tabs>
          </w:pPr>
        </w:p>
        <w:p w:rsidR="001A4310" w:rsidRDefault="00D26682" w:rsidP="009C1E9A">
          <w:pPr>
            <w:pStyle w:val="Footer"/>
            <w:tabs>
              <w:tab w:val="clear" w:pos="8640"/>
              <w:tab w:val="right" w:pos="9360"/>
            </w:tabs>
          </w:pPr>
        </w:p>
        <w:p w:rsidR="00137D90" w:rsidRDefault="00D26682" w:rsidP="009C1E9A">
          <w:pPr>
            <w:pStyle w:val="Footer"/>
            <w:tabs>
              <w:tab w:val="clear" w:pos="8640"/>
              <w:tab w:val="right" w:pos="9360"/>
            </w:tabs>
          </w:pPr>
        </w:p>
      </w:tc>
      <w:tc>
        <w:tcPr>
          <w:tcW w:w="2453" w:type="pct"/>
        </w:tcPr>
        <w:p w:rsidR="00137D90" w:rsidRDefault="00D26682" w:rsidP="009C1E9A">
          <w:pPr>
            <w:pStyle w:val="Footer"/>
            <w:tabs>
              <w:tab w:val="clear" w:pos="8640"/>
              <w:tab w:val="right" w:pos="9360"/>
            </w:tabs>
            <w:jc w:val="right"/>
          </w:pPr>
        </w:p>
      </w:tc>
    </w:tr>
    <w:tr w:rsidR="00D15B0F" w:rsidTr="009C1E9A">
      <w:trPr>
        <w:cantSplit/>
      </w:trPr>
      <w:tc>
        <w:tcPr>
          <w:tcW w:w="0" w:type="pct"/>
        </w:tcPr>
        <w:p w:rsidR="00EC379B" w:rsidRDefault="00D26682" w:rsidP="009C1E9A">
          <w:pPr>
            <w:pStyle w:val="Footer"/>
            <w:tabs>
              <w:tab w:val="clear" w:pos="8640"/>
              <w:tab w:val="right" w:pos="9360"/>
            </w:tabs>
          </w:pPr>
        </w:p>
      </w:tc>
      <w:tc>
        <w:tcPr>
          <w:tcW w:w="2395" w:type="pct"/>
        </w:tcPr>
        <w:p w:rsidR="00EC379B" w:rsidRPr="009C1E9A" w:rsidRDefault="00D26682" w:rsidP="009C1E9A">
          <w:pPr>
            <w:pStyle w:val="Footer"/>
            <w:tabs>
              <w:tab w:val="clear" w:pos="8640"/>
              <w:tab w:val="right" w:pos="9360"/>
            </w:tabs>
            <w:rPr>
              <w:rFonts w:ascii="Shruti" w:hAnsi="Shruti"/>
              <w:sz w:val="22"/>
            </w:rPr>
          </w:pPr>
          <w:r>
            <w:rPr>
              <w:rFonts w:ascii="Shruti" w:hAnsi="Shruti"/>
              <w:sz w:val="22"/>
            </w:rPr>
            <w:t>85R 23623</w:t>
          </w:r>
        </w:p>
      </w:tc>
      <w:tc>
        <w:tcPr>
          <w:tcW w:w="2453" w:type="pct"/>
        </w:tcPr>
        <w:p w:rsidR="00EC379B" w:rsidRDefault="00D26682" w:rsidP="009C1E9A">
          <w:pPr>
            <w:pStyle w:val="Footer"/>
            <w:tabs>
              <w:tab w:val="clear" w:pos="8640"/>
              <w:tab w:val="right" w:pos="9360"/>
            </w:tabs>
            <w:jc w:val="right"/>
          </w:pPr>
          <w:r>
            <w:fldChar w:fldCharType="begin"/>
          </w:r>
          <w:r>
            <w:instrText xml:space="preserve"> DOCPROPERTY  OTID  \* MERGEFORMAT </w:instrText>
          </w:r>
          <w:r>
            <w:fldChar w:fldCharType="separate"/>
          </w:r>
          <w:r>
            <w:t>17.104.242</w:t>
          </w:r>
          <w:r>
            <w:fldChar w:fldCharType="end"/>
          </w:r>
        </w:p>
      </w:tc>
    </w:tr>
    <w:tr w:rsidR="00D15B0F" w:rsidTr="009C1E9A">
      <w:trPr>
        <w:cantSplit/>
      </w:trPr>
      <w:tc>
        <w:tcPr>
          <w:tcW w:w="0" w:type="pct"/>
        </w:tcPr>
        <w:p w:rsidR="00EC379B" w:rsidRDefault="00D26682" w:rsidP="009C1E9A">
          <w:pPr>
            <w:pStyle w:val="Footer"/>
            <w:tabs>
              <w:tab w:val="clear" w:pos="4320"/>
              <w:tab w:val="clear" w:pos="8640"/>
              <w:tab w:val="left" w:pos="2865"/>
            </w:tabs>
          </w:pPr>
        </w:p>
      </w:tc>
      <w:tc>
        <w:tcPr>
          <w:tcW w:w="2395" w:type="pct"/>
        </w:tcPr>
        <w:p w:rsidR="00EC379B" w:rsidRPr="009C1E9A" w:rsidRDefault="00D26682" w:rsidP="009C1E9A">
          <w:pPr>
            <w:pStyle w:val="Footer"/>
            <w:tabs>
              <w:tab w:val="clear" w:pos="4320"/>
              <w:tab w:val="clear" w:pos="8640"/>
              <w:tab w:val="left" w:pos="2865"/>
            </w:tabs>
            <w:rPr>
              <w:rFonts w:ascii="Shruti" w:hAnsi="Shruti"/>
              <w:sz w:val="22"/>
            </w:rPr>
          </w:pPr>
          <w:r>
            <w:rPr>
              <w:rFonts w:ascii="Shruti" w:hAnsi="Shruti"/>
              <w:sz w:val="22"/>
            </w:rPr>
            <w:t>Substitute Document Number: 85R 17588</w:t>
          </w:r>
        </w:p>
      </w:tc>
      <w:tc>
        <w:tcPr>
          <w:tcW w:w="2453" w:type="pct"/>
        </w:tcPr>
        <w:p w:rsidR="00EC379B" w:rsidRDefault="00D26682" w:rsidP="006D504F">
          <w:pPr>
            <w:pStyle w:val="Footer"/>
            <w:rPr>
              <w:rStyle w:val="PageNumber"/>
            </w:rPr>
          </w:pPr>
        </w:p>
        <w:p w:rsidR="00EC379B" w:rsidRDefault="00D26682" w:rsidP="009C1E9A">
          <w:pPr>
            <w:pStyle w:val="Footer"/>
            <w:tabs>
              <w:tab w:val="clear" w:pos="8640"/>
              <w:tab w:val="right" w:pos="9360"/>
            </w:tabs>
            <w:jc w:val="right"/>
          </w:pPr>
        </w:p>
      </w:tc>
    </w:tr>
    <w:tr w:rsidR="00D15B0F" w:rsidTr="009C1E9A">
      <w:trPr>
        <w:cantSplit/>
        <w:trHeight w:val="323"/>
      </w:trPr>
      <w:tc>
        <w:tcPr>
          <w:tcW w:w="0" w:type="pct"/>
          <w:gridSpan w:val="3"/>
        </w:tcPr>
        <w:p w:rsidR="00EC379B" w:rsidRDefault="00D266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26682" w:rsidP="009C1E9A">
          <w:pPr>
            <w:pStyle w:val="Footer"/>
            <w:tabs>
              <w:tab w:val="clear" w:pos="8640"/>
              <w:tab w:val="right" w:pos="9360"/>
            </w:tabs>
            <w:jc w:val="center"/>
          </w:pPr>
        </w:p>
      </w:tc>
    </w:tr>
  </w:tbl>
  <w:p w:rsidR="00EC379B" w:rsidRPr="00FF6F72" w:rsidRDefault="00D2668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6682">
      <w:r>
        <w:separator/>
      </w:r>
    </w:p>
  </w:footnote>
  <w:footnote w:type="continuationSeparator" w:id="0">
    <w:p w:rsidR="00000000" w:rsidRDefault="00D2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0F"/>
    <w:rsid w:val="00D15B0F"/>
    <w:rsid w:val="00D2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6411"/>
    <w:rPr>
      <w:sz w:val="16"/>
      <w:szCs w:val="16"/>
    </w:rPr>
  </w:style>
  <w:style w:type="paragraph" w:styleId="CommentText">
    <w:name w:val="annotation text"/>
    <w:basedOn w:val="Normal"/>
    <w:link w:val="CommentTextChar"/>
    <w:rsid w:val="00576411"/>
    <w:rPr>
      <w:sz w:val="20"/>
      <w:szCs w:val="20"/>
    </w:rPr>
  </w:style>
  <w:style w:type="character" w:customStyle="1" w:styleId="CommentTextChar">
    <w:name w:val="Comment Text Char"/>
    <w:basedOn w:val="DefaultParagraphFont"/>
    <w:link w:val="CommentText"/>
    <w:rsid w:val="00576411"/>
  </w:style>
  <w:style w:type="paragraph" w:styleId="CommentSubject">
    <w:name w:val="annotation subject"/>
    <w:basedOn w:val="CommentText"/>
    <w:next w:val="CommentText"/>
    <w:link w:val="CommentSubjectChar"/>
    <w:rsid w:val="00576411"/>
    <w:rPr>
      <w:b/>
      <w:bCs/>
    </w:rPr>
  </w:style>
  <w:style w:type="character" w:customStyle="1" w:styleId="CommentSubjectChar">
    <w:name w:val="Comment Subject Char"/>
    <w:basedOn w:val="CommentTextChar"/>
    <w:link w:val="CommentSubject"/>
    <w:rsid w:val="005764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6411"/>
    <w:rPr>
      <w:sz w:val="16"/>
      <w:szCs w:val="16"/>
    </w:rPr>
  </w:style>
  <w:style w:type="paragraph" w:styleId="CommentText">
    <w:name w:val="annotation text"/>
    <w:basedOn w:val="Normal"/>
    <w:link w:val="CommentTextChar"/>
    <w:rsid w:val="00576411"/>
    <w:rPr>
      <w:sz w:val="20"/>
      <w:szCs w:val="20"/>
    </w:rPr>
  </w:style>
  <w:style w:type="character" w:customStyle="1" w:styleId="CommentTextChar">
    <w:name w:val="Comment Text Char"/>
    <w:basedOn w:val="DefaultParagraphFont"/>
    <w:link w:val="CommentText"/>
    <w:rsid w:val="00576411"/>
  </w:style>
  <w:style w:type="paragraph" w:styleId="CommentSubject">
    <w:name w:val="annotation subject"/>
    <w:basedOn w:val="CommentText"/>
    <w:next w:val="CommentText"/>
    <w:link w:val="CommentSubjectChar"/>
    <w:rsid w:val="00576411"/>
    <w:rPr>
      <w:b/>
      <w:bCs/>
    </w:rPr>
  </w:style>
  <w:style w:type="character" w:customStyle="1" w:styleId="CommentSubjectChar">
    <w:name w:val="Comment Subject Char"/>
    <w:basedOn w:val="CommentTextChar"/>
    <w:link w:val="CommentSubject"/>
    <w:rsid w:val="00576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3285</Words>
  <Characters>16333</Characters>
  <Application>Microsoft Office Word</Application>
  <DocSecurity>4</DocSecurity>
  <Lines>501</Lines>
  <Paragraphs>128</Paragraphs>
  <ScaleCrop>false</ScaleCrop>
  <HeadingPairs>
    <vt:vector size="2" baseType="variant">
      <vt:variant>
        <vt:lpstr>Title</vt:lpstr>
      </vt:variant>
      <vt:variant>
        <vt:i4>1</vt:i4>
      </vt:variant>
    </vt:vector>
  </HeadingPairs>
  <TitlesOfParts>
    <vt:vector size="1" baseType="lpstr">
      <vt:lpstr>BA - HB01501 (Committee Report (Substituted))</vt:lpstr>
    </vt:vector>
  </TitlesOfParts>
  <Company>State of Texas</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23623</dc:subject>
  <dc:creator>State of Texas</dc:creator>
  <dc:description>HB 1501 by Thompson, Senfronia-(H)Juvenile Justice &amp; Family Issues (Substitute Document Number: 85R 17588)</dc:description>
  <cp:lastModifiedBy>Molly Hoffman-Bricker</cp:lastModifiedBy>
  <cp:revision>2</cp:revision>
  <cp:lastPrinted>2017-04-13T21:43:00Z</cp:lastPrinted>
  <dcterms:created xsi:type="dcterms:W3CDTF">2017-04-24T18:53:00Z</dcterms:created>
  <dcterms:modified xsi:type="dcterms:W3CDTF">2017-04-24T18:53:00Z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17.104.242</vt:lpwstr>
  </property>
</Properties>
</file>