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53EFD" w:rsidTr="00345119">
        <w:tc>
          <w:tcPr>
            <w:tcW w:w="9576" w:type="dxa"/>
            <w:noWrap/>
          </w:tcPr>
          <w:p w:rsidR="008423E4" w:rsidRPr="0022177D" w:rsidRDefault="00851A8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51A8C" w:rsidP="008423E4">
      <w:pPr>
        <w:jc w:val="center"/>
      </w:pPr>
    </w:p>
    <w:p w:rsidR="008423E4" w:rsidRPr="00B31F0E" w:rsidRDefault="00851A8C" w:rsidP="008423E4"/>
    <w:p w:rsidR="008423E4" w:rsidRPr="00742794" w:rsidRDefault="00851A8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53EFD" w:rsidTr="00345119">
        <w:tc>
          <w:tcPr>
            <w:tcW w:w="9576" w:type="dxa"/>
          </w:tcPr>
          <w:p w:rsidR="008423E4" w:rsidRPr="00861995" w:rsidRDefault="00851A8C" w:rsidP="00345119">
            <w:pPr>
              <w:jc w:val="right"/>
            </w:pPr>
            <w:r>
              <w:t>H.B. 1522</w:t>
            </w:r>
          </w:p>
        </w:tc>
      </w:tr>
      <w:tr w:rsidR="00253EFD" w:rsidTr="00345119">
        <w:tc>
          <w:tcPr>
            <w:tcW w:w="9576" w:type="dxa"/>
          </w:tcPr>
          <w:p w:rsidR="008423E4" w:rsidRPr="00861995" w:rsidRDefault="00851A8C" w:rsidP="005C2A6D">
            <w:pPr>
              <w:jc w:val="right"/>
            </w:pPr>
            <w:r>
              <w:t xml:space="preserve">By: </w:t>
            </w:r>
            <w:r>
              <w:t>White</w:t>
            </w:r>
          </w:p>
        </w:tc>
      </w:tr>
      <w:tr w:rsidR="00253EFD" w:rsidTr="00345119">
        <w:tc>
          <w:tcPr>
            <w:tcW w:w="9576" w:type="dxa"/>
          </w:tcPr>
          <w:p w:rsidR="008423E4" w:rsidRPr="00861995" w:rsidRDefault="00851A8C" w:rsidP="00345119">
            <w:pPr>
              <w:jc w:val="right"/>
            </w:pPr>
            <w:r>
              <w:t>State Affairs</w:t>
            </w:r>
          </w:p>
        </w:tc>
      </w:tr>
      <w:tr w:rsidR="00253EFD" w:rsidTr="00345119">
        <w:tc>
          <w:tcPr>
            <w:tcW w:w="9576" w:type="dxa"/>
          </w:tcPr>
          <w:p w:rsidR="008423E4" w:rsidRDefault="00851A8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851A8C" w:rsidP="008423E4">
      <w:pPr>
        <w:tabs>
          <w:tab w:val="right" w:pos="9360"/>
        </w:tabs>
      </w:pPr>
    </w:p>
    <w:p w:rsidR="008423E4" w:rsidRDefault="00851A8C" w:rsidP="008423E4"/>
    <w:p w:rsidR="008423E4" w:rsidRDefault="00851A8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53EFD" w:rsidTr="00345119">
        <w:tc>
          <w:tcPr>
            <w:tcW w:w="9576" w:type="dxa"/>
          </w:tcPr>
          <w:p w:rsidR="008423E4" w:rsidRPr="00A8133F" w:rsidRDefault="00851A8C" w:rsidP="002245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51A8C" w:rsidP="002245A1"/>
          <w:p w:rsidR="008423E4" w:rsidRDefault="00851A8C" w:rsidP="002245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contend that</w:t>
            </w:r>
            <w:r>
              <w:t xml:space="preserve"> parents, who </w:t>
            </w:r>
            <w:r>
              <w:t xml:space="preserve">are </w:t>
            </w:r>
            <w:r>
              <w:t xml:space="preserve">typically their </w:t>
            </w:r>
            <w:r>
              <w:t>children's first and best teachers</w:t>
            </w:r>
            <w:r>
              <w:t xml:space="preserve"> in life</w:t>
            </w:r>
            <w:r>
              <w:t xml:space="preserve">, should have more educational </w:t>
            </w:r>
            <w:r>
              <w:t>resources regarding parenting available to them</w:t>
            </w:r>
            <w:r>
              <w:t>.</w:t>
            </w:r>
            <w:r>
              <w:t xml:space="preserve"> </w:t>
            </w:r>
            <w:r w:rsidRPr="00B24560">
              <w:t>H.B. 1522 seeks to create a task force to</w:t>
            </w:r>
            <w:r>
              <w:t xml:space="preserve"> </w:t>
            </w:r>
            <w:r>
              <w:t>coordinate and make recommendations on parent engagement and education programs provided by state agencies</w:t>
            </w:r>
            <w:r>
              <w:rPr>
                <w:color w:val="000000"/>
              </w:rPr>
              <w:t>.</w:t>
            </w:r>
          </w:p>
          <w:p w:rsidR="008423E4" w:rsidRPr="00E26B13" w:rsidRDefault="00851A8C" w:rsidP="002245A1">
            <w:pPr>
              <w:rPr>
                <w:b/>
              </w:rPr>
            </w:pPr>
          </w:p>
        </w:tc>
      </w:tr>
      <w:tr w:rsidR="00253EFD" w:rsidTr="00345119">
        <w:tc>
          <w:tcPr>
            <w:tcW w:w="9576" w:type="dxa"/>
          </w:tcPr>
          <w:p w:rsidR="0017725B" w:rsidRDefault="00851A8C" w:rsidP="002245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51A8C" w:rsidP="002245A1">
            <w:pPr>
              <w:rPr>
                <w:b/>
                <w:u w:val="single"/>
              </w:rPr>
            </w:pPr>
          </w:p>
          <w:p w:rsidR="00DC11AC" w:rsidRPr="00DC11AC" w:rsidRDefault="00851A8C" w:rsidP="002245A1">
            <w:pPr>
              <w:jc w:val="both"/>
            </w:pPr>
            <w:r>
              <w:t xml:space="preserve">It is the committee's opinion </w:t>
            </w:r>
            <w:r>
              <w:t>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851A8C" w:rsidP="002245A1">
            <w:pPr>
              <w:rPr>
                <w:b/>
                <w:u w:val="single"/>
              </w:rPr>
            </w:pPr>
          </w:p>
        </w:tc>
      </w:tr>
      <w:tr w:rsidR="00253EFD" w:rsidTr="00345119">
        <w:tc>
          <w:tcPr>
            <w:tcW w:w="9576" w:type="dxa"/>
          </w:tcPr>
          <w:p w:rsidR="008423E4" w:rsidRPr="00A8133F" w:rsidRDefault="00851A8C" w:rsidP="002245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</w:t>
            </w:r>
            <w:r w:rsidRPr="009C1E9A">
              <w:rPr>
                <w:b/>
                <w:u w:val="single"/>
              </w:rPr>
              <w:t>UTHORITY</w:t>
            </w:r>
            <w:r>
              <w:rPr>
                <w:b/>
              </w:rPr>
              <w:t xml:space="preserve"> </w:t>
            </w:r>
          </w:p>
          <w:p w:rsidR="008423E4" w:rsidRDefault="00851A8C" w:rsidP="002245A1"/>
          <w:p w:rsidR="00DC11AC" w:rsidRDefault="00851A8C" w:rsidP="002245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851A8C" w:rsidP="002245A1">
            <w:pPr>
              <w:rPr>
                <w:b/>
              </w:rPr>
            </w:pPr>
          </w:p>
        </w:tc>
      </w:tr>
      <w:tr w:rsidR="00253EFD" w:rsidTr="00345119">
        <w:tc>
          <w:tcPr>
            <w:tcW w:w="9576" w:type="dxa"/>
          </w:tcPr>
          <w:p w:rsidR="008423E4" w:rsidRPr="00A8133F" w:rsidRDefault="00851A8C" w:rsidP="002245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51A8C" w:rsidP="002245A1"/>
          <w:p w:rsidR="005379D8" w:rsidRDefault="00851A8C" w:rsidP="002245A1">
            <w:pPr>
              <w:pStyle w:val="Header"/>
              <w:jc w:val="both"/>
            </w:pPr>
            <w:r>
              <w:t xml:space="preserve">H.B. 1522 amends the </w:t>
            </w:r>
            <w:r>
              <w:t xml:space="preserve">Government Code to establish the task force on </w:t>
            </w:r>
            <w:r>
              <w:t xml:space="preserve">parent engagement and education programs to enhance coordination of parent engagement and evidence-based parent education programs across state agencies and develop comprehensive, statewide best practices for engaging parents as their children's first and </w:t>
            </w:r>
            <w:r>
              <w:t>best teachers. The bill sets out</w:t>
            </w:r>
            <w:r>
              <w:t xml:space="preserve"> </w:t>
            </w:r>
            <w:r>
              <w:t xml:space="preserve">the </w:t>
            </w:r>
            <w:r>
              <w:t>composition of</w:t>
            </w:r>
            <w:r>
              <w:t xml:space="preserve"> the </w:t>
            </w:r>
            <w:r>
              <w:t xml:space="preserve">nine-member </w:t>
            </w:r>
            <w:r>
              <w:t>task force</w:t>
            </w:r>
            <w:r>
              <w:t>,</w:t>
            </w:r>
            <w:r>
              <w:t xml:space="preserve"> </w:t>
            </w:r>
            <w:r>
              <w:t xml:space="preserve">requires the executive commissioner of </w:t>
            </w:r>
            <w:r>
              <w:t>the Health and Human Services Commission (</w:t>
            </w:r>
            <w:r>
              <w:t>HHSC</w:t>
            </w:r>
            <w:r>
              <w:t>)</w:t>
            </w:r>
            <w:r>
              <w:t xml:space="preserve"> to serve as the presiding officer of the task force</w:t>
            </w:r>
            <w:r>
              <w:t>,</w:t>
            </w:r>
            <w:r>
              <w:t xml:space="preserve"> </w:t>
            </w:r>
            <w:r>
              <w:t>and requires the executive commissio</w:t>
            </w:r>
            <w:r>
              <w:t>ner to appoint specified members to the task force in accordance with the bill's provisions. The bill</w:t>
            </w:r>
            <w:r>
              <w:t xml:space="preserve"> requires a vacancy for </w:t>
            </w:r>
            <w:r w:rsidRPr="005379D8">
              <w:t xml:space="preserve">an appointed task force </w:t>
            </w:r>
            <w:r>
              <w:t xml:space="preserve">member </w:t>
            </w:r>
            <w:r>
              <w:t>to</w:t>
            </w:r>
            <w:r w:rsidRPr="005379D8">
              <w:t xml:space="preserve"> be filled in the same man</w:t>
            </w:r>
            <w:r>
              <w:t>ner as the original appointment</w:t>
            </w:r>
            <w:r>
              <w:t xml:space="preserve"> and</w:t>
            </w:r>
            <w:r>
              <w:t xml:space="preserve"> requires the </w:t>
            </w:r>
            <w:r w:rsidRPr="005379D8">
              <w:t xml:space="preserve">task force </w:t>
            </w:r>
            <w:r>
              <w:t>to</w:t>
            </w:r>
            <w:r w:rsidRPr="005379D8">
              <w:t xml:space="preserve"> meet at l</w:t>
            </w:r>
            <w:r w:rsidRPr="005379D8">
              <w:t>east quarterly at the call of the presiding officer</w:t>
            </w:r>
            <w:r>
              <w:t xml:space="preserve"> and </w:t>
            </w:r>
            <w:r w:rsidRPr="005379D8">
              <w:t>at other times as determined by the presiding officer.</w:t>
            </w:r>
            <w:r>
              <w:t xml:space="preserve"> The bill prohibits ap</w:t>
            </w:r>
            <w:r w:rsidRPr="00AF66F4">
              <w:t xml:space="preserve">pointed task force </w:t>
            </w:r>
            <w:r>
              <w:t xml:space="preserve">members </w:t>
            </w:r>
            <w:r>
              <w:t xml:space="preserve">from </w:t>
            </w:r>
            <w:r>
              <w:t xml:space="preserve">being </w:t>
            </w:r>
            <w:r>
              <w:t>reimburse</w:t>
            </w:r>
            <w:r>
              <w:t>d</w:t>
            </w:r>
            <w:r>
              <w:t xml:space="preserve"> </w:t>
            </w:r>
            <w:r w:rsidRPr="00AF66F4">
              <w:t xml:space="preserve">for travel or other expenses incurred while conducting the business of the </w:t>
            </w:r>
            <w:r w:rsidRPr="00AF66F4">
              <w:t>task force</w:t>
            </w:r>
            <w:r>
              <w:t xml:space="preserve"> and specifies that </w:t>
            </w:r>
            <w:r>
              <w:t>appointed members</w:t>
            </w:r>
            <w:r w:rsidRPr="00AF66F4">
              <w:t xml:space="preserve"> </w:t>
            </w:r>
            <w:r>
              <w:t>serve without compensation</w:t>
            </w:r>
            <w:r w:rsidRPr="00AF66F4">
              <w:t>.</w:t>
            </w:r>
          </w:p>
          <w:p w:rsidR="006F2908" w:rsidRDefault="00851A8C" w:rsidP="002245A1">
            <w:pPr>
              <w:pStyle w:val="Header"/>
              <w:jc w:val="both"/>
            </w:pPr>
          </w:p>
          <w:p w:rsidR="00261EEA" w:rsidRDefault="00851A8C" w:rsidP="002245A1">
            <w:pPr>
              <w:pStyle w:val="Header"/>
              <w:jc w:val="both"/>
            </w:pPr>
            <w:r>
              <w:t xml:space="preserve">H.B. 1522 requires the task force to </w:t>
            </w:r>
            <w:r w:rsidRPr="006F2908">
              <w:t>receive reports and testimony from individuals, state and local governmental agencies, community-based organizations, and other public and pri</w:t>
            </w:r>
            <w:r w:rsidRPr="006F2908">
              <w:t>vate organizations regarding parent engagement and evidence-based parent education programs;</w:t>
            </w:r>
            <w:r>
              <w:t xml:space="preserve"> </w:t>
            </w:r>
            <w:r>
              <w:t xml:space="preserve">to </w:t>
            </w:r>
            <w:r w:rsidRPr="006F2908">
              <w:t xml:space="preserve">identify parent engagement and evidence-based parent education programs that are being implemented in </w:t>
            </w:r>
            <w:r>
              <w:t xml:space="preserve">Texas </w:t>
            </w:r>
            <w:r w:rsidRPr="006F2908">
              <w:t>and describe opportunities for improved co</w:t>
            </w:r>
            <w:r>
              <w:t>ordination</w:t>
            </w:r>
            <w:r>
              <w:t xml:space="preserve"> among those programs to maximize the programs' effectiveness and funding and align program outcomes; and to develop policy and other recommendations for expanding access to parent engagement and evidence-based parent education programs, establishing compr</w:t>
            </w:r>
            <w:r>
              <w:t xml:space="preserve">ehensive statewide best practice guidelines for those programs, and establishing methods for using existing administrative and program data to identify and target program services to certain parents, families, and communities. </w:t>
            </w:r>
          </w:p>
          <w:p w:rsidR="00261EEA" w:rsidRDefault="00851A8C" w:rsidP="002245A1">
            <w:pPr>
              <w:pStyle w:val="Header"/>
              <w:jc w:val="both"/>
            </w:pPr>
          </w:p>
          <w:p w:rsidR="005379D8" w:rsidRDefault="00851A8C" w:rsidP="002245A1">
            <w:pPr>
              <w:pStyle w:val="Header"/>
              <w:jc w:val="both"/>
            </w:pPr>
            <w:r>
              <w:t>H.B. 1522</w:t>
            </w:r>
            <w:r>
              <w:t xml:space="preserve"> requires the task</w:t>
            </w:r>
            <w:r>
              <w:t xml:space="preserve"> force to</w:t>
            </w:r>
            <w:r w:rsidRPr="006F2908">
              <w:t xml:space="preserve"> prepare a report</w:t>
            </w:r>
            <w:r>
              <w:t xml:space="preserve"> </w:t>
            </w:r>
            <w:r>
              <w:t>that includes</w:t>
            </w:r>
            <w:r>
              <w:t xml:space="preserve"> specified information </w:t>
            </w:r>
            <w:r>
              <w:t xml:space="preserve">relating to the task force's activities, findings, and recommendations </w:t>
            </w:r>
            <w:r>
              <w:t>and</w:t>
            </w:r>
            <w:r>
              <w:t>,</w:t>
            </w:r>
            <w:r w:rsidRPr="006F2908">
              <w:t xml:space="preserve"> </w:t>
            </w:r>
            <w:r>
              <w:t xml:space="preserve">not </w:t>
            </w:r>
            <w:r w:rsidRPr="006F2908">
              <w:t xml:space="preserve">later than December 1, 2018, </w:t>
            </w:r>
            <w:r>
              <w:t>to</w:t>
            </w:r>
            <w:r w:rsidRPr="006F2908">
              <w:t xml:space="preserve"> submit the report to the governor, the lieutenant governor, the speaker of the ho</w:t>
            </w:r>
            <w:r w:rsidRPr="006F2908">
              <w:t>use of representatives, and the presiding officers of the standing committees of the senate and house of representatives having primary jurisdiction over issues relating to parent engagement and education.</w:t>
            </w:r>
            <w:r>
              <w:t xml:space="preserve"> </w:t>
            </w:r>
            <w:r w:rsidRPr="00AF66F4">
              <w:t xml:space="preserve">The </w:t>
            </w:r>
            <w:r>
              <w:t>bill requires HHSC to</w:t>
            </w:r>
            <w:r w:rsidRPr="00AF66F4">
              <w:t xml:space="preserve"> provide reasonably neces</w:t>
            </w:r>
            <w:r w:rsidRPr="00AF66F4">
              <w:t>sary administrative and tech</w:t>
            </w:r>
            <w:r>
              <w:t xml:space="preserve">nical support to the task force and </w:t>
            </w:r>
            <w:r>
              <w:t>exempts the task force from</w:t>
            </w:r>
            <w:r>
              <w:t xml:space="preserve"> statutory provisions relat</w:t>
            </w:r>
            <w:r>
              <w:t>ing</w:t>
            </w:r>
            <w:r>
              <w:t xml:space="preserve"> to </w:t>
            </w:r>
            <w:r>
              <w:t>state agency advisory committees</w:t>
            </w:r>
            <w:r>
              <w:t>. The bill authorizes HHSC to</w:t>
            </w:r>
            <w:r w:rsidRPr="00AF66F4">
              <w:t xml:space="preserve"> accept on behalf of the task force a gift, grant, or donation from an</w:t>
            </w:r>
            <w:r w:rsidRPr="00AF66F4">
              <w:t xml:space="preserve">y source to carry out the purposes </w:t>
            </w:r>
            <w:r>
              <w:t>of the task force</w:t>
            </w:r>
            <w:r w:rsidRPr="00AF66F4">
              <w:t>.</w:t>
            </w:r>
            <w:r>
              <w:t xml:space="preserve"> The task force </w:t>
            </w:r>
            <w:r w:rsidRPr="00DC11AC">
              <w:t>is abolished and th</w:t>
            </w:r>
            <w:r>
              <w:t>e</w:t>
            </w:r>
            <w:r w:rsidRPr="00DC11AC">
              <w:t xml:space="preserve"> </w:t>
            </w:r>
            <w:r>
              <w:t>bill's provisions</w:t>
            </w:r>
            <w:r w:rsidRPr="00DC11AC">
              <w:t xml:space="preserve"> expire September 1, 2019.</w:t>
            </w:r>
          </w:p>
          <w:p w:rsidR="008423E4" w:rsidRPr="00835628" w:rsidRDefault="00851A8C" w:rsidP="002245A1">
            <w:pPr>
              <w:rPr>
                <w:b/>
              </w:rPr>
            </w:pPr>
          </w:p>
        </w:tc>
      </w:tr>
      <w:tr w:rsidR="00253EFD" w:rsidTr="00345119">
        <w:tc>
          <w:tcPr>
            <w:tcW w:w="9576" w:type="dxa"/>
          </w:tcPr>
          <w:p w:rsidR="008423E4" w:rsidRPr="00A8133F" w:rsidRDefault="00851A8C" w:rsidP="002245A1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51A8C" w:rsidP="002245A1"/>
          <w:p w:rsidR="008423E4" w:rsidRPr="003624F2" w:rsidRDefault="00851A8C" w:rsidP="002245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851A8C" w:rsidP="002245A1">
            <w:pPr>
              <w:rPr>
                <w:b/>
              </w:rPr>
            </w:pPr>
          </w:p>
        </w:tc>
      </w:tr>
    </w:tbl>
    <w:p w:rsidR="004108C3" w:rsidRPr="00AB36C8" w:rsidRDefault="00851A8C" w:rsidP="008423E4">
      <w:pPr>
        <w:rPr>
          <w:sz w:val="2"/>
          <w:szCs w:val="2"/>
        </w:rPr>
      </w:pPr>
    </w:p>
    <w:sectPr w:rsidR="004108C3" w:rsidRPr="00AB36C8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51A8C">
      <w:r>
        <w:separator/>
      </w:r>
    </w:p>
  </w:endnote>
  <w:endnote w:type="continuationSeparator" w:id="0">
    <w:p w:rsidR="00000000" w:rsidRDefault="0085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53EFD" w:rsidTr="009C1E9A">
      <w:trPr>
        <w:cantSplit/>
      </w:trPr>
      <w:tc>
        <w:tcPr>
          <w:tcW w:w="0" w:type="pct"/>
        </w:tcPr>
        <w:p w:rsidR="00137D90" w:rsidRDefault="00851A8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51A8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51A8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51A8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51A8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3EFD" w:rsidTr="009C1E9A">
      <w:trPr>
        <w:cantSplit/>
      </w:trPr>
      <w:tc>
        <w:tcPr>
          <w:tcW w:w="0" w:type="pct"/>
        </w:tcPr>
        <w:p w:rsidR="00EC379B" w:rsidRDefault="00851A8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51A8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19438</w:t>
          </w:r>
        </w:p>
      </w:tc>
      <w:tc>
        <w:tcPr>
          <w:tcW w:w="2453" w:type="pct"/>
        </w:tcPr>
        <w:p w:rsidR="00EC379B" w:rsidRDefault="00851A8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17.84.141</w:t>
          </w:r>
          <w:r>
            <w:fldChar w:fldCharType="end"/>
          </w:r>
        </w:p>
      </w:tc>
    </w:tr>
    <w:tr w:rsidR="00253EFD" w:rsidTr="009C1E9A">
      <w:trPr>
        <w:cantSplit/>
      </w:trPr>
      <w:tc>
        <w:tcPr>
          <w:tcW w:w="0" w:type="pct"/>
        </w:tcPr>
        <w:p w:rsidR="00EC379B" w:rsidRDefault="00851A8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51A8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851A8C" w:rsidP="006D504F">
          <w:pPr>
            <w:pStyle w:val="Footer"/>
            <w:rPr>
              <w:rStyle w:val="PageNumber"/>
            </w:rPr>
          </w:pPr>
        </w:p>
        <w:p w:rsidR="00EC379B" w:rsidRDefault="00851A8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53EF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51A8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51A8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51A8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51A8C">
      <w:r>
        <w:separator/>
      </w:r>
    </w:p>
  </w:footnote>
  <w:footnote w:type="continuationSeparator" w:id="0">
    <w:p w:rsidR="00000000" w:rsidRDefault="0085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FD"/>
    <w:rsid w:val="00253EFD"/>
    <w:rsid w:val="0085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81B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1B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1B8E"/>
  </w:style>
  <w:style w:type="paragraph" w:styleId="CommentSubject">
    <w:name w:val="annotation subject"/>
    <w:basedOn w:val="CommentText"/>
    <w:next w:val="CommentText"/>
    <w:link w:val="CommentSubjectChar"/>
    <w:rsid w:val="00F81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1B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F81B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1B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1B8E"/>
  </w:style>
  <w:style w:type="paragraph" w:styleId="CommentSubject">
    <w:name w:val="annotation subject"/>
    <w:basedOn w:val="CommentText"/>
    <w:next w:val="CommentText"/>
    <w:link w:val="CommentSubjectChar"/>
    <w:rsid w:val="00F81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1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3445</Characters>
  <Application>Microsoft Office Word</Application>
  <DocSecurity>4</DocSecurity>
  <Lines>72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HB01522 (Committee Report (Unamended))</vt:lpstr>
    </vt:vector>
  </TitlesOfParts>
  <Company>State of Texas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19438</dc:subject>
  <dc:creator>State of Texas</dc:creator>
  <dc:description>HB 1522 by White-(H)State Affairs</dc:description>
  <cp:lastModifiedBy>Molly Hoffman-Bricker</cp:lastModifiedBy>
  <cp:revision>2</cp:revision>
  <cp:lastPrinted>2017-03-26T14:33:00Z</cp:lastPrinted>
  <dcterms:created xsi:type="dcterms:W3CDTF">2017-04-27T23:43:00Z</dcterms:created>
  <dcterms:modified xsi:type="dcterms:W3CDTF">2017-04-27T23:43:00Z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17.84.141</vt:lpwstr>
  </property>
</Properties>
</file>