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04E2" w:rsidTr="00345119">
        <w:tc>
          <w:tcPr>
            <w:tcW w:w="9576" w:type="dxa"/>
            <w:noWrap/>
          </w:tcPr>
          <w:p w:rsidR="008423E4" w:rsidRPr="0022177D" w:rsidRDefault="000E007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007B" w:rsidP="008423E4">
      <w:pPr>
        <w:jc w:val="center"/>
      </w:pPr>
    </w:p>
    <w:p w:rsidR="008423E4" w:rsidRPr="00B31F0E" w:rsidRDefault="000E007B" w:rsidP="008423E4"/>
    <w:p w:rsidR="008423E4" w:rsidRPr="00742794" w:rsidRDefault="000E007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04E2" w:rsidTr="00345119">
        <w:tc>
          <w:tcPr>
            <w:tcW w:w="9576" w:type="dxa"/>
          </w:tcPr>
          <w:p w:rsidR="008423E4" w:rsidRPr="00861995" w:rsidRDefault="000E007B" w:rsidP="00345119">
            <w:pPr>
              <w:jc w:val="right"/>
            </w:pPr>
            <w:r>
              <w:t>H.B. 1526</w:t>
            </w:r>
          </w:p>
        </w:tc>
      </w:tr>
      <w:tr w:rsidR="009C04E2" w:rsidTr="00345119">
        <w:tc>
          <w:tcPr>
            <w:tcW w:w="9576" w:type="dxa"/>
          </w:tcPr>
          <w:p w:rsidR="008423E4" w:rsidRPr="00861995" w:rsidRDefault="000E007B" w:rsidP="005C7071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9C04E2" w:rsidTr="00345119">
        <w:tc>
          <w:tcPr>
            <w:tcW w:w="9576" w:type="dxa"/>
          </w:tcPr>
          <w:p w:rsidR="008423E4" w:rsidRPr="00861995" w:rsidRDefault="000E007B" w:rsidP="00345119">
            <w:pPr>
              <w:jc w:val="right"/>
            </w:pPr>
            <w:r>
              <w:t>Homeland Security &amp; Public Safety</w:t>
            </w:r>
          </w:p>
        </w:tc>
      </w:tr>
      <w:tr w:rsidR="009C04E2" w:rsidTr="00345119">
        <w:tc>
          <w:tcPr>
            <w:tcW w:w="9576" w:type="dxa"/>
          </w:tcPr>
          <w:p w:rsidR="008423E4" w:rsidRDefault="000E007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E007B" w:rsidP="008423E4">
      <w:pPr>
        <w:tabs>
          <w:tab w:val="right" w:pos="9360"/>
        </w:tabs>
      </w:pPr>
    </w:p>
    <w:p w:rsidR="008423E4" w:rsidRDefault="000E007B" w:rsidP="008423E4"/>
    <w:p w:rsidR="008423E4" w:rsidRDefault="000E007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04E2" w:rsidTr="00345119">
        <w:tc>
          <w:tcPr>
            <w:tcW w:w="9576" w:type="dxa"/>
          </w:tcPr>
          <w:p w:rsidR="008423E4" w:rsidRPr="00A8133F" w:rsidRDefault="000E007B" w:rsidP="005B02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007B" w:rsidP="005B02F1"/>
          <w:p w:rsidR="008423E4" w:rsidRDefault="000E007B" w:rsidP="005B0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Concerned</w:t>
            </w:r>
            <w:r>
              <w:t xml:space="preserve"> </w:t>
            </w:r>
            <w:r>
              <w:t>parties note that</w:t>
            </w:r>
            <w:r>
              <w:t xml:space="preserve"> certain</w:t>
            </w:r>
            <w:r>
              <w:t xml:space="preserve"> state death benefits </w:t>
            </w:r>
            <w:r>
              <w:t xml:space="preserve">provided to survivors of certain law enforcement officers </w:t>
            </w:r>
            <w:r>
              <w:t xml:space="preserve">are not available to </w:t>
            </w:r>
            <w:r>
              <w:t xml:space="preserve">survivors of </w:t>
            </w:r>
            <w:r>
              <w:t xml:space="preserve">peace officers </w:t>
            </w:r>
            <w:r>
              <w:t xml:space="preserve">employed </w:t>
            </w:r>
            <w:r>
              <w:t xml:space="preserve">by private institutions of higher education. H.B. 1526 </w:t>
            </w:r>
            <w:r>
              <w:t>seeks to extend eligibility for</w:t>
            </w:r>
            <w:r>
              <w:t xml:space="preserve"> </w:t>
            </w:r>
            <w:r>
              <w:t>certain</w:t>
            </w:r>
            <w:r>
              <w:t xml:space="preserve"> </w:t>
            </w:r>
            <w:r>
              <w:t xml:space="preserve">benefits to </w:t>
            </w:r>
            <w:r>
              <w:t>eligible surviv</w:t>
            </w:r>
            <w:r>
              <w:t>ors</w:t>
            </w:r>
            <w:r>
              <w:t xml:space="preserve"> </w:t>
            </w:r>
            <w:r>
              <w:t xml:space="preserve">of </w:t>
            </w:r>
            <w:r>
              <w:t>such</w:t>
            </w:r>
            <w:r>
              <w:t xml:space="preserve"> </w:t>
            </w:r>
            <w:r>
              <w:t>peace officers.</w:t>
            </w:r>
          </w:p>
          <w:p w:rsidR="008423E4" w:rsidRPr="00E26B13" w:rsidRDefault="000E007B" w:rsidP="005B02F1">
            <w:pPr>
              <w:rPr>
                <w:b/>
              </w:rPr>
            </w:pPr>
          </w:p>
        </w:tc>
      </w:tr>
      <w:tr w:rsidR="009C04E2" w:rsidTr="00345119">
        <w:tc>
          <w:tcPr>
            <w:tcW w:w="9576" w:type="dxa"/>
          </w:tcPr>
          <w:p w:rsidR="0017725B" w:rsidRDefault="000E007B" w:rsidP="005B02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E007B" w:rsidP="005B02F1">
            <w:pPr>
              <w:rPr>
                <w:b/>
                <w:u w:val="single"/>
              </w:rPr>
            </w:pPr>
          </w:p>
          <w:p w:rsidR="00686F58" w:rsidRPr="00686F58" w:rsidRDefault="000E007B" w:rsidP="005B02F1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E007B" w:rsidP="005B02F1">
            <w:pPr>
              <w:rPr>
                <w:b/>
                <w:u w:val="single"/>
              </w:rPr>
            </w:pPr>
          </w:p>
        </w:tc>
      </w:tr>
      <w:tr w:rsidR="009C04E2" w:rsidTr="00345119">
        <w:tc>
          <w:tcPr>
            <w:tcW w:w="9576" w:type="dxa"/>
          </w:tcPr>
          <w:p w:rsidR="008423E4" w:rsidRPr="00A8133F" w:rsidRDefault="000E007B" w:rsidP="005B02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007B" w:rsidP="005B02F1"/>
          <w:p w:rsidR="00686F58" w:rsidRDefault="000E007B" w:rsidP="005B0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E007B" w:rsidP="005B02F1">
            <w:pPr>
              <w:rPr>
                <w:b/>
              </w:rPr>
            </w:pPr>
          </w:p>
        </w:tc>
      </w:tr>
      <w:tr w:rsidR="009C04E2" w:rsidTr="00345119">
        <w:tc>
          <w:tcPr>
            <w:tcW w:w="9576" w:type="dxa"/>
          </w:tcPr>
          <w:p w:rsidR="008423E4" w:rsidRPr="00A8133F" w:rsidRDefault="000E007B" w:rsidP="005B02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007B" w:rsidP="005B02F1"/>
          <w:p w:rsidR="008423E4" w:rsidRDefault="000E007B" w:rsidP="005B0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1526 amends the Government Code to </w:t>
            </w:r>
            <w:r>
              <w:t>ex</w:t>
            </w:r>
            <w:r>
              <w:t>pand</w:t>
            </w:r>
            <w:r>
              <w:t xml:space="preserve"> the applicability of statutory provisions relating to financial assistance </w:t>
            </w:r>
            <w:r>
              <w:t xml:space="preserve">administered by the Employees Retirement System of Texas </w:t>
            </w:r>
            <w:r>
              <w:t>and available for</w:t>
            </w:r>
            <w:r>
              <w:t xml:space="preserve"> survivors of certain law enforcement officers, fire fighters, and other public officers </w:t>
            </w:r>
            <w:r>
              <w:t>and</w:t>
            </w:r>
            <w:r>
              <w:t xml:space="preserve"> employees to</w:t>
            </w:r>
            <w:r>
              <w:t xml:space="preserve"> </w:t>
            </w:r>
            <w:r>
              <w:t>include eligible survivors of an individual employed as a peace officer by a private institution of higher education, including a private junior college, that is located in Texas.</w:t>
            </w:r>
          </w:p>
          <w:p w:rsidR="008423E4" w:rsidRPr="00835628" w:rsidRDefault="000E007B" w:rsidP="005B02F1">
            <w:pPr>
              <w:rPr>
                <w:b/>
              </w:rPr>
            </w:pPr>
          </w:p>
        </w:tc>
      </w:tr>
      <w:tr w:rsidR="009C04E2" w:rsidTr="00345119">
        <w:tc>
          <w:tcPr>
            <w:tcW w:w="9576" w:type="dxa"/>
          </w:tcPr>
          <w:p w:rsidR="008423E4" w:rsidRPr="00A8133F" w:rsidRDefault="000E007B" w:rsidP="005B02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E007B" w:rsidP="005B02F1"/>
          <w:p w:rsidR="008423E4" w:rsidRPr="00233FDB" w:rsidRDefault="000E007B" w:rsidP="005B0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0E007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007B">
      <w:r>
        <w:separator/>
      </w:r>
    </w:p>
  </w:endnote>
  <w:endnote w:type="continuationSeparator" w:id="0">
    <w:p w:rsidR="00000000" w:rsidRDefault="000E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0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04E2" w:rsidTr="009C1E9A">
      <w:trPr>
        <w:cantSplit/>
      </w:trPr>
      <w:tc>
        <w:tcPr>
          <w:tcW w:w="0" w:type="pct"/>
        </w:tcPr>
        <w:p w:rsidR="00137D90" w:rsidRDefault="000E00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00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00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00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00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4E2" w:rsidTr="009C1E9A">
      <w:trPr>
        <w:cantSplit/>
      </w:trPr>
      <w:tc>
        <w:tcPr>
          <w:tcW w:w="0" w:type="pct"/>
        </w:tcPr>
        <w:p w:rsidR="00EC379B" w:rsidRDefault="000E00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00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18220</w:t>
          </w:r>
        </w:p>
      </w:tc>
      <w:tc>
        <w:tcPr>
          <w:tcW w:w="2453" w:type="pct"/>
        </w:tcPr>
        <w:p w:rsidR="00EC379B" w:rsidRDefault="000E00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17.76.109</w:t>
          </w:r>
          <w:r>
            <w:fldChar w:fldCharType="end"/>
          </w:r>
        </w:p>
      </w:tc>
    </w:tr>
    <w:tr w:rsidR="009C04E2" w:rsidTr="009C1E9A">
      <w:trPr>
        <w:cantSplit/>
      </w:trPr>
      <w:tc>
        <w:tcPr>
          <w:tcW w:w="0" w:type="pct"/>
        </w:tcPr>
        <w:p w:rsidR="00EC379B" w:rsidRDefault="000E00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00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007B" w:rsidP="006D504F">
          <w:pPr>
            <w:pStyle w:val="Footer"/>
            <w:rPr>
              <w:rStyle w:val="PageNumber"/>
            </w:rPr>
          </w:pPr>
        </w:p>
        <w:p w:rsidR="00EC379B" w:rsidRDefault="000E00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4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00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E007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007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0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007B">
      <w:r>
        <w:separator/>
      </w:r>
    </w:p>
  </w:footnote>
  <w:footnote w:type="continuationSeparator" w:id="0">
    <w:p w:rsidR="00000000" w:rsidRDefault="000E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0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00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0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E2"/>
    <w:rsid w:val="000E007B"/>
    <w:rsid w:val="009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5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C4E"/>
  </w:style>
  <w:style w:type="paragraph" w:styleId="CommentSubject">
    <w:name w:val="annotation subject"/>
    <w:basedOn w:val="CommentText"/>
    <w:next w:val="CommentText"/>
    <w:link w:val="CommentSubjectChar"/>
    <w:rsid w:val="009D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5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C4E"/>
  </w:style>
  <w:style w:type="paragraph" w:styleId="CommentSubject">
    <w:name w:val="annotation subject"/>
    <w:basedOn w:val="CommentText"/>
    <w:next w:val="CommentText"/>
    <w:link w:val="CommentSubjectChar"/>
    <w:rsid w:val="009D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1240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HB01526 (Committee Report (Unamended))</vt:lpstr>
    </vt:vector>
  </TitlesOfParts>
  <Company>State of Texas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18220</dc:subject>
  <dc:creator>State of Texas</dc:creator>
  <dc:description>HB 1526 by King, Phil-(H)Homeland Security &amp; Public Safety</dc:description>
  <cp:lastModifiedBy>Brianna Weis</cp:lastModifiedBy>
  <cp:revision>2</cp:revision>
  <cp:lastPrinted>2003-11-26T17:21:00Z</cp:lastPrinted>
  <dcterms:created xsi:type="dcterms:W3CDTF">2017-04-05T22:24:00Z</dcterms:created>
  <dcterms:modified xsi:type="dcterms:W3CDTF">2017-04-05T22:24:00Z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17.76.109</vt:lpwstr>
  </property>
</Properties>
</file>