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F0D86" w:rsidTr="00345119">
        <w:tc>
          <w:tcPr>
            <w:tcW w:w="9576" w:type="dxa"/>
            <w:noWrap/>
          </w:tcPr>
          <w:p w:rsidR="008423E4" w:rsidRPr="0022177D" w:rsidRDefault="00AA5234" w:rsidP="00345119">
            <w:pPr>
              <w:pStyle w:val="Heading1"/>
            </w:pPr>
            <w:bookmarkStart w:id="0" w:name="_GoBack"/>
            <w:bookmarkEnd w:id="0"/>
            <w:r w:rsidRPr="00631897">
              <w:t>BILL ANALYSIS</w:t>
            </w:r>
          </w:p>
        </w:tc>
      </w:tr>
    </w:tbl>
    <w:p w:rsidR="008423E4" w:rsidRPr="0022177D" w:rsidRDefault="00AA5234" w:rsidP="008423E4">
      <w:pPr>
        <w:jc w:val="center"/>
      </w:pPr>
    </w:p>
    <w:p w:rsidR="008423E4" w:rsidRPr="00B31F0E" w:rsidRDefault="00AA5234" w:rsidP="008423E4"/>
    <w:p w:rsidR="008423E4" w:rsidRPr="00742794" w:rsidRDefault="00AA5234" w:rsidP="008423E4">
      <w:pPr>
        <w:tabs>
          <w:tab w:val="right" w:pos="9360"/>
        </w:tabs>
      </w:pPr>
    </w:p>
    <w:tbl>
      <w:tblPr>
        <w:tblW w:w="0" w:type="auto"/>
        <w:tblLayout w:type="fixed"/>
        <w:tblLook w:val="01E0" w:firstRow="1" w:lastRow="1" w:firstColumn="1" w:lastColumn="1" w:noHBand="0" w:noVBand="0"/>
      </w:tblPr>
      <w:tblGrid>
        <w:gridCol w:w="9576"/>
      </w:tblGrid>
      <w:tr w:rsidR="002F0D86" w:rsidTr="00345119">
        <w:tc>
          <w:tcPr>
            <w:tcW w:w="9576" w:type="dxa"/>
          </w:tcPr>
          <w:p w:rsidR="008423E4" w:rsidRPr="00861995" w:rsidRDefault="00AA5234" w:rsidP="00345119">
            <w:pPr>
              <w:jc w:val="right"/>
            </w:pPr>
            <w:r>
              <w:t>C.S.H.B. 1554</w:t>
            </w:r>
          </w:p>
        </w:tc>
      </w:tr>
      <w:tr w:rsidR="002F0D86" w:rsidTr="00345119">
        <w:tc>
          <w:tcPr>
            <w:tcW w:w="9576" w:type="dxa"/>
          </w:tcPr>
          <w:p w:rsidR="008423E4" w:rsidRPr="00861995" w:rsidRDefault="00AA5234" w:rsidP="0030596C">
            <w:pPr>
              <w:jc w:val="right"/>
            </w:pPr>
            <w:r>
              <w:t xml:space="preserve">By: </w:t>
            </w:r>
            <w:r>
              <w:t>Lozano</w:t>
            </w:r>
          </w:p>
        </w:tc>
      </w:tr>
      <w:tr w:rsidR="002F0D86" w:rsidTr="00345119">
        <w:tc>
          <w:tcPr>
            <w:tcW w:w="9576" w:type="dxa"/>
          </w:tcPr>
          <w:p w:rsidR="008423E4" w:rsidRPr="00861995" w:rsidRDefault="00AA5234" w:rsidP="00345119">
            <w:pPr>
              <w:jc w:val="right"/>
            </w:pPr>
            <w:r>
              <w:t>State Affairs</w:t>
            </w:r>
          </w:p>
        </w:tc>
      </w:tr>
      <w:tr w:rsidR="002F0D86" w:rsidTr="00345119">
        <w:tc>
          <w:tcPr>
            <w:tcW w:w="9576" w:type="dxa"/>
          </w:tcPr>
          <w:p w:rsidR="008423E4" w:rsidRDefault="00AA5234" w:rsidP="00345119">
            <w:pPr>
              <w:jc w:val="right"/>
            </w:pPr>
            <w:r>
              <w:t>Committee Report (Substituted)</w:t>
            </w:r>
          </w:p>
        </w:tc>
      </w:tr>
    </w:tbl>
    <w:p w:rsidR="008423E4" w:rsidRDefault="00AA5234" w:rsidP="008423E4">
      <w:pPr>
        <w:tabs>
          <w:tab w:val="right" w:pos="9360"/>
        </w:tabs>
      </w:pPr>
    </w:p>
    <w:p w:rsidR="008423E4" w:rsidRDefault="00AA5234" w:rsidP="008423E4"/>
    <w:p w:rsidR="008423E4" w:rsidRDefault="00AA5234" w:rsidP="008423E4"/>
    <w:tbl>
      <w:tblPr>
        <w:tblW w:w="0" w:type="auto"/>
        <w:tblCellMar>
          <w:left w:w="115" w:type="dxa"/>
          <w:right w:w="115" w:type="dxa"/>
        </w:tblCellMar>
        <w:tblLook w:val="01E0" w:firstRow="1" w:lastRow="1" w:firstColumn="1" w:lastColumn="1" w:noHBand="0" w:noVBand="0"/>
      </w:tblPr>
      <w:tblGrid>
        <w:gridCol w:w="9590"/>
      </w:tblGrid>
      <w:tr w:rsidR="002F0D86" w:rsidTr="0030596C">
        <w:tc>
          <w:tcPr>
            <w:tcW w:w="9582" w:type="dxa"/>
          </w:tcPr>
          <w:p w:rsidR="008423E4" w:rsidRPr="00A8133F" w:rsidRDefault="00AA5234" w:rsidP="00A86547">
            <w:pPr>
              <w:rPr>
                <w:b/>
              </w:rPr>
            </w:pPr>
            <w:r w:rsidRPr="009C1E9A">
              <w:rPr>
                <w:b/>
                <w:u w:val="single"/>
              </w:rPr>
              <w:t>BACKGROUND AND PURPOSE</w:t>
            </w:r>
            <w:r>
              <w:rPr>
                <w:b/>
              </w:rPr>
              <w:t xml:space="preserve"> </w:t>
            </w:r>
          </w:p>
          <w:p w:rsidR="008423E4" w:rsidRDefault="00AA5234" w:rsidP="00A86547"/>
          <w:p w:rsidR="008423E4" w:rsidRDefault="00AA5234" w:rsidP="00A86547">
            <w:pPr>
              <w:pStyle w:val="Header"/>
              <w:tabs>
                <w:tab w:val="clear" w:pos="4320"/>
                <w:tab w:val="clear" w:pos="8640"/>
              </w:tabs>
              <w:jc w:val="both"/>
            </w:pPr>
            <w:r>
              <w:rPr>
                <w:spacing w:val="-1"/>
              </w:rPr>
              <w:t xml:space="preserve">Interested parties contend that conduct currently punishable as a smuggling of persons offense and the penalties prescribed for such an offense are inadequate. </w:t>
            </w:r>
            <w:r>
              <w:rPr>
                <w:spacing w:val="-1"/>
              </w:rPr>
              <w:t>C.S.</w:t>
            </w:r>
            <w:r>
              <w:rPr>
                <w:spacing w:val="-1"/>
              </w:rPr>
              <w:t>H.B.</w:t>
            </w:r>
            <w:r>
              <w:rPr>
                <w:spacing w:val="14"/>
              </w:rPr>
              <w:t xml:space="preserve"> </w:t>
            </w:r>
            <w:r w:rsidRPr="00D07868">
              <w:t>1554</w:t>
            </w:r>
            <w:r w:rsidRPr="00D07868">
              <w:rPr>
                <w:b/>
              </w:rPr>
              <w:t xml:space="preserve"> </w:t>
            </w:r>
            <w:r>
              <w:rPr>
                <w:spacing w:val="-1"/>
              </w:rPr>
              <w:t>seeks</w:t>
            </w:r>
            <w:r>
              <w:rPr>
                <w:spacing w:val="16"/>
              </w:rPr>
              <w:t xml:space="preserve"> </w:t>
            </w:r>
            <w:r>
              <w:t>to</w:t>
            </w:r>
            <w:r>
              <w:rPr>
                <w:spacing w:val="15"/>
              </w:rPr>
              <w:t xml:space="preserve"> </w:t>
            </w:r>
            <w:r>
              <w:t xml:space="preserve">revise the conduct constituting </w:t>
            </w:r>
            <w:r>
              <w:t xml:space="preserve">a </w:t>
            </w:r>
            <w:r>
              <w:t xml:space="preserve">smuggling of persons </w:t>
            </w:r>
            <w:r>
              <w:t xml:space="preserve">offense </w:t>
            </w:r>
            <w:r>
              <w:t>and provid</w:t>
            </w:r>
            <w:r>
              <w:t xml:space="preserve">es for an enhancement of the penalty for such an offense under certain </w:t>
            </w:r>
            <w:r>
              <w:t>circumstances</w:t>
            </w:r>
            <w:r>
              <w:t>.</w:t>
            </w:r>
          </w:p>
          <w:p w:rsidR="008423E4" w:rsidRPr="00E26B13" w:rsidRDefault="00AA5234" w:rsidP="00A86547">
            <w:pPr>
              <w:rPr>
                <w:b/>
              </w:rPr>
            </w:pPr>
          </w:p>
        </w:tc>
      </w:tr>
      <w:tr w:rsidR="002F0D86" w:rsidTr="0030596C">
        <w:tc>
          <w:tcPr>
            <w:tcW w:w="9582" w:type="dxa"/>
          </w:tcPr>
          <w:p w:rsidR="0017725B" w:rsidRDefault="00AA5234" w:rsidP="00A86547">
            <w:pPr>
              <w:rPr>
                <w:b/>
                <w:u w:val="single"/>
              </w:rPr>
            </w:pPr>
            <w:r>
              <w:rPr>
                <w:b/>
                <w:u w:val="single"/>
              </w:rPr>
              <w:t>CRIMINAL JUSTICE IMPACT</w:t>
            </w:r>
          </w:p>
          <w:p w:rsidR="0017725B" w:rsidRDefault="00AA5234" w:rsidP="00A86547">
            <w:pPr>
              <w:rPr>
                <w:b/>
                <w:u w:val="single"/>
              </w:rPr>
            </w:pPr>
          </w:p>
          <w:p w:rsidR="007C19B0" w:rsidRPr="007C19B0" w:rsidRDefault="00AA5234" w:rsidP="00A86547">
            <w:pPr>
              <w:jc w:val="both"/>
            </w:pPr>
            <w:r>
              <w:t xml:space="preserve">It is the committee's opinion that this bill expressly does one or more of the following: creates a criminal offense, increases the punishment </w:t>
            </w:r>
            <w:r>
              <w:t>for an existing criminal offense or category of offenses, or changes the eligibility of a person for community supervision, parole, or mandatory supervision.</w:t>
            </w:r>
          </w:p>
          <w:p w:rsidR="0017725B" w:rsidRPr="0017725B" w:rsidRDefault="00AA5234" w:rsidP="00A86547">
            <w:pPr>
              <w:rPr>
                <w:b/>
                <w:u w:val="single"/>
              </w:rPr>
            </w:pPr>
          </w:p>
        </w:tc>
      </w:tr>
      <w:tr w:rsidR="002F0D86" w:rsidTr="0030596C">
        <w:tc>
          <w:tcPr>
            <w:tcW w:w="9582" w:type="dxa"/>
          </w:tcPr>
          <w:p w:rsidR="008423E4" w:rsidRPr="00A8133F" w:rsidRDefault="00AA5234" w:rsidP="00A86547">
            <w:pPr>
              <w:rPr>
                <w:b/>
              </w:rPr>
            </w:pPr>
            <w:r w:rsidRPr="009C1E9A">
              <w:rPr>
                <w:b/>
                <w:u w:val="single"/>
              </w:rPr>
              <w:t>RULEMAKING AUTHORITY</w:t>
            </w:r>
            <w:r>
              <w:rPr>
                <w:b/>
              </w:rPr>
              <w:t xml:space="preserve"> </w:t>
            </w:r>
          </w:p>
          <w:p w:rsidR="008423E4" w:rsidRDefault="00AA5234" w:rsidP="00A86547"/>
          <w:p w:rsidR="009A3151" w:rsidRDefault="00AA5234" w:rsidP="00A86547">
            <w:pPr>
              <w:pStyle w:val="Header"/>
              <w:tabs>
                <w:tab w:val="clear" w:pos="4320"/>
                <w:tab w:val="clear" w:pos="8640"/>
              </w:tabs>
              <w:jc w:val="both"/>
            </w:pPr>
            <w:r>
              <w:t>It is the committee's opinion that this bill does not expressly grant any</w:t>
            </w:r>
            <w:r>
              <w:t xml:space="preserve"> additional rulemaking authority to a state officer, department, agency, or institution.</w:t>
            </w:r>
          </w:p>
          <w:p w:rsidR="008423E4" w:rsidRPr="00E21FDC" w:rsidRDefault="00AA5234" w:rsidP="00A86547">
            <w:pPr>
              <w:rPr>
                <w:b/>
              </w:rPr>
            </w:pPr>
          </w:p>
        </w:tc>
      </w:tr>
      <w:tr w:rsidR="002F0D86" w:rsidTr="0030596C">
        <w:tc>
          <w:tcPr>
            <w:tcW w:w="9582" w:type="dxa"/>
          </w:tcPr>
          <w:p w:rsidR="008423E4" w:rsidRPr="00A8133F" w:rsidRDefault="00AA5234" w:rsidP="00A86547">
            <w:pPr>
              <w:rPr>
                <w:b/>
              </w:rPr>
            </w:pPr>
            <w:r w:rsidRPr="009C1E9A">
              <w:rPr>
                <w:b/>
                <w:u w:val="single"/>
              </w:rPr>
              <w:t>ANALYSIS</w:t>
            </w:r>
            <w:r>
              <w:rPr>
                <w:b/>
              </w:rPr>
              <w:t xml:space="preserve"> </w:t>
            </w:r>
          </w:p>
          <w:p w:rsidR="008423E4" w:rsidRDefault="00AA5234" w:rsidP="00A86547"/>
          <w:p w:rsidR="008423E4" w:rsidRDefault="00AA5234" w:rsidP="00A86547">
            <w:pPr>
              <w:pStyle w:val="Header"/>
              <w:jc w:val="both"/>
            </w:pPr>
            <w:r>
              <w:t>C.S.</w:t>
            </w:r>
            <w:r>
              <w:t xml:space="preserve">H.B. 1554 amends the Penal Code </w:t>
            </w:r>
            <w:r>
              <w:t xml:space="preserve">to </w:t>
            </w:r>
            <w:r>
              <w:t xml:space="preserve">include </w:t>
            </w:r>
            <w:r>
              <w:t xml:space="preserve">an agent of the U.S. Department of Homeland Security </w:t>
            </w:r>
            <w:r>
              <w:t xml:space="preserve">as a </w:t>
            </w:r>
            <w:r>
              <w:t>special investigator</w:t>
            </w:r>
            <w:r>
              <w:t xml:space="preserve"> for purposes of offenses involving kidnapping, unlawful restraint, or smuggling of persons.</w:t>
            </w:r>
            <w:r>
              <w:t xml:space="preserve"> </w:t>
            </w:r>
            <w:r>
              <w:t xml:space="preserve">The bill </w:t>
            </w:r>
            <w:r>
              <w:t>removes</w:t>
            </w:r>
            <w:r>
              <w:t xml:space="preserve"> </w:t>
            </w:r>
            <w:r>
              <w:t xml:space="preserve">from the conduct </w:t>
            </w:r>
            <w:r>
              <w:t>constituting the offense of</w:t>
            </w:r>
            <w:r>
              <w:t xml:space="preserve"> </w:t>
            </w:r>
            <w:r>
              <w:t xml:space="preserve">smuggling of persons </w:t>
            </w:r>
            <w:r w:rsidRPr="00833980">
              <w:t>encourag</w:t>
            </w:r>
            <w:r>
              <w:t>ing</w:t>
            </w:r>
            <w:r w:rsidRPr="00833980">
              <w:t xml:space="preserve"> or induc</w:t>
            </w:r>
            <w:r>
              <w:t>ing</w:t>
            </w:r>
            <w:r w:rsidRPr="00833980">
              <w:t xml:space="preserve"> a person to enter or remain in </w:t>
            </w:r>
            <w:r>
              <w:t>the United States</w:t>
            </w:r>
            <w:r w:rsidRPr="00833980">
              <w:t xml:space="preserve"> in viol</w:t>
            </w:r>
            <w:r w:rsidRPr="00833980">
              <w:t>ation of federal law by concealing, harboring, or shielding that person from detection</w:t>
            </w:r>
            <w:r>
              <w:t xml:space="preserve"> and </w:t>
            </w:r>
            <w:r>
              <w:t>includes among the conduct</w:t>
            </w:r>
            <w:r>
              <w:t xml:space="preserve"> </w:t>
            </w:r>
            <w:r>
              <w:t xml:space="preserve">constituting </w:t>
            </w:r>
            <w:r>
              <w:t>such an offense assisting</w:t>
            </w:r>
            <w:r w:rsidRPr="00833980">
              <w:t>, guid</w:t>
            </w:r>
            <w:r>
              <w:t>ing</w:t>
            </w:r>
            <w:r w:rsidRPr="00833980">
              <w:t>, or direct</w:t>
            </w:r>
            <w:r>
              <w:t>ing</w:t>
            </w:r>
            <w:r w:rsidRPr="00833980">
              <w:t xml:space="preserve"> three or more individuals to enter or remain on agricultural land without th</w:t>
            </w:r>
            <w:r w:rsidRPr="00833980">
              <w:t>e effective consent of the owner</w:t>
            </w:r>
            <w:r>
              <w:t xml:space="preserve">. </w:t>
            </w:r>
            <w:r>
              <w:t>The bill</w:t>
            </w:r>
            <w:r>
              <w:t xml:space="preserve"> removes the condition that an actor have the intent to obtain a pecuniary benefit </w:t>
            </w:r>
            <w:r>
              <w:t xml:space="preserve">in </w:t>
            </w:r>
            <w:r>
              <w:t>commit</w:t>
            </w:r>
            <w:r>
              <w:t>ting</w:t>
            </w:r>
            <w:r>
              <w:t xml:space="preserve"> the offense and instead</w:t>
            </w:r>
            <w:r>
              <w:t xml:space="preserve"> enhances the </w:t>
            </w:r>
            <w:r>
              <w:t>penalty</w:t>
            </w:r>
            <w:r>
              <w:t xml:space="preserve"> for </w:t>
            </w:r>
            <w:r>
              <w:t>the</w:t>
            </w:r>
            <w:r>
              <w:t xml:space="preserve"> offense from a third degree felony to a second degree felony</w:t>
            </w:r>
            <w:r>
              <w:t xml:space="preserve"> if the offense was committed with </w:t>
            </w:r>
            <w:r>
              <w:t xml:space="preserve">such </w:t>
            </w:r>
            <w:r>
              <w:t>intent</w:t>
            </w:r>
            <w:r>
              <w:t>;</w:t>
            </w:r>
            <w:r>
              <w:t xml:space="preserve"> if during the commission of the offense the actor, another party to the offense, or an individual assisted, guided, or directed by the actor knowingly possessed a firearm</w:t>
            </w:r>
            <w:r>
              <w:t xml:space="preserve">; or if the actor knowingly </w:t>
            </w:r>
            <w:r w:rsidRPr="00A44030">
              <w:t>uses a mot</w:t>
            </w:r>
            <w:r w:rsidRPr="00A44030">
              <w:t>or vehicle, aircraft, watercraft, or other means of conveyance to transport an individual with the intent to</w:t>
            </w:r>
            <w:r>
              <w:t xml:space="preserve"> </w:t>
            </w:r>
            <w:r w:rsidRPr="00A44030">
              <w:t>flee from a person the actor knows is a peace officer or special investigator attempting to lawfully arrest or detain the actor</w:t>
            </w:r>
            <w:r>
              <w:t>.</w:t>
            </w:r>
          </w:p>
          <w:p w:rsidR="008423E4" w:rsidRPr="00835628" w:rsidRDefault="00AA5234" w:rsidP="00A86547">
            <w:pPr>
              <w:rPr>
                <w:b/>
              </w:rPr>
            </w:pPr>
          </w:p>
        </w:tc>
      </w:tr>
      <w:tr w:rsidR="002F0D86" w:rsidTr="0030596C">
        <w:tc>
          <w:tcPr>
            <w:tcW w:w="9582" w:type="dxa"/>
          </w:tcPr>
          <w:p w:rsidR="008423E4" w:rsidRPr="00A8133F" w:rsidRDefault="00AA5234" w:rsidP="00A86547">
            <w:pPr>
              <w:rPr>
                <w:b/>
              </w:rPr>
            </w:pPr>
            <w:r w:rsidRPr="009C1E9A">
              <w:rPr>
                <w:b/>
                <w:u w:val="single"/>
              </w:rPr>
              <w:t>EFFECTIVE DATE</w:t>
            </w:r>
            <w:r>
              <w:rPr>
                <w:b/>
              </w:rPr>
              <w:t xml:space="preserve"> </w:t>
            </w:r>
          </w:p>
          <w:p w:rsidR="008423E4" w:rsidRDefault="00AA5234" w:rsidP="00A86547"/>
          <w:p w:rsidR="00647299" w:rsidRPr="003624F2" w:rsidRDefault="00AA5234" w:rsidP="00A86547">
            <w:pPr>
              <w:pStyle w:val="Header"/>
              <w:tabs>
                <w:tab w:val="clear" w:pos="4320"/>
                <w:tab w:val="clear" w:pos="8640"/>
              </w:tabs>
              <w:jc w:val="both"/>
            </w:pPr>
            <w:r>
              <w:t>September 1, 2017.</w:t>
            </w:r>
          </w:p>
          <w:p w:rsidR="008423E4" w:rsidRPr="00233FDB" w:rsidRDefault="00AA5234" w:rsidP="00A86547">
            <w:pPr>
              <w:rPr>
                <w:b/>
              </w:rPr>
            </w:pPr>
          </w:p>
        </w:tc>
      </w:tr>
      <w:tr w:rsidR="002F0D86" w:rsidTr="0030596C">
        <w:tc>
          <w:tcPr>
            <w:tcW w:w="9582" w:type="dxa"/>
          </w:tcPr>
          <w:p w:rsidR="0030596C" w:rsidRDefault="00AA5234" w:rsidP="00A86547">
            <w:pPr>
              <w:jc w:val="both"/>
              <w:rPr>
                <w:b/>
                <w:u w:val="single"/>
              </w:rPr>
            </w:pPr>
            <w:r>
              <w:rPr>
                <w:b/>
                <w:u w:val="single"/>
              </w:rPr>
              <w:t>COMPARISON OF ORIGINAL AND SUBSTITUTE</w:t>
            </w:r>
          </w:p>
          <w:p w:rsidR="00AD3B9C" w:rsidRDefault="00AA5234" w:rsidP="00A86547">
            <w:pPr>
              <w:jc w:val="both"/>
            </w:pPr>
          </w:p>
          <w:p w:rsidR="00AD3B9C" w:rsidRDefault="00AA5234" w:rsidP="00A86547">
            <w:pPr>
              <w:jc w:val="both"/>
            </w:pPr>
            <w:r>
              <w:t xml:space="preserve">While C.S.H.B. </w:t>
            </w:r>
            <w:r>
              <w:t xml:space="preserve">1554 </w:t>
            </w:r>
            <w:r>
              <w:t xml:space="preserve">may differ from the original in minor or nonsubstantive ways, the following comparison is organized and formatted in a manner that indicates the substantial </w:t>
            </w:r>
            <w:r>
              <w:lastRenderedPageBreak/>
              <w:t>differences betwee</w:t>
            </w:r>
            <w:r>
              <w:t>n the introduced and committee substitute versions of the bill.</w:t>
            </w:r>
          </w:p>
          <w:p w:rsidR="00AD3B9C" w:rsidRPr="00AD3B9C" w:rsidRDefault="00AA5234" w:rsidP="00A86547">
            <w:pPr>
              <w:jc w:val="both"/>
            </w:pPr>
          </w:p>
        </w:tc>
      </w:tr>
      <w:tr w:rsidR="002F0D86" w:rsidTr="0030596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F0D86" w:rsidTr="00AD3B9C">
              <w:trPr>
                <w:cantSplit/>
                <w:tblHeader/>
              </w:trPr>
              <w:tc>
                <w:tcPr>
                  <w:tcW w:w="4680" w:type="dxa"/>
                  <w:tcMar>
                    <w:bottom w:w="188" w:type="dxa"/>
                  </w:tcMar>
                </w:tcPr>
                <w:p w:rsidR="0030596C" w:rsidRDefault="00AA5234" w:rsidP="00A86547">
                  <w:pPr>
                    <w:jc w:val="center"/>
                  </w:pPr>
                  <w:r>
                    <w:lastRenderedPageBreak/>
                    <w:t>INTRODUCED</w:t>
                  </w:r>
                </w:p>
              </w:tc>
              <w:tc>
                <w:tcPr>
                  <w:tcW w:w="4680" w:type="dxa"/>
                  <w:tcMar>
                    <w:bottom w:w="188" w:type="dxa"/>
                  </w:tcMar>
                </w:tcPr>
                <w:p w:rsidR="0030596C" w:rsidRDefault="00AA5234" w:rsidP="00A86547">
                  <w:pPr>
                    <w:jc w:val="center"/>
                  </w:pPr>
                  <w:r>
                    <w:t>HOUSE COMMITTEE SUBSTITUTE</w:t>
                  </w:r>
                </w:p>
              </w:tc>
            </w:tr>
            <w:tr w:rsidR="002F0D86" w:rsidTr="00AD3B9C">
              <w:tc>
                <w:tcPr>
                  <w:tcW w:w="4680" w:type="dxa"/>
                  <w:tcMar>
                    <w:right w:w="360" w:type="dxa"/>
                  </w:tcMar>
                </w:tcPr>
                <w:p w:rsidR="0030596C" w:rsidRDefault="00AA5234" w:rsidP="00A86547">
                  <w:pPr>
                    <w:jc w:val="both"/>
                  </w:pPr>
                  <w:r>
                    <w:t>SECTION 1.  Sectio</w:t>
                  </w:r>
                  <w:r>
                    <w:t>n 20.01, Penal Code, is amended.</w:t>
                  </w:r>
                </w:p>
              </w:tc>
              <w:tc>
                <w:tcPr>
                  <w:tcW w:w="4680" w:type="dxa"/>
                  <w:tcMar>
                    <w:left w:w="360" w:type="dxa"/>
                  </w:tcMar>
                </w:tcPr>
                <w:p w:rsidR="0030596C" w:rsidRDefault="00AA5234" w:rsidP="00A86547">
                  <w:pPr>
                    <w:jc w:val="both"/>
                  </w:pPr>
                  <w:r>
                    <w:t>SECTION 1. Same as introduced version.</w:t>
                  </w:r>
                </w:p>
                <w:p w:rsidR="0030596C" w:rsidRDefault="00AA5234" w:rsidP="00A86547">
                  <w:pPr>
                    <w:jc w:val="both"/>
                  </w:pPr>
                </w:p>
              </w:tc>
            </w:tr>
            <w:tr w:rsidR="002F0D86" w:rsidTr="00AD3B9C">
              <w:tc>
                <w:tcPr>
                  <w:tcW w:w="4680" w:type="dxa"/>
                  <w:tcMar>
                    <w:right w:w="360" w:type="dxa"/>
                  </w:tcMar>
                </w:tcPr>
                <w:p w:rsidR="0030596C" w:rsidRDefault="00AA5234" w:rsidP="00A86547">
                  <w:pPr>
                    <w:jc w:val="both"/>
                  </w:pPr>
                  <w:r>
                    <w:t xml:space="preserve">SECTION 2.  Sections 20.05(a) and (b), Penal Code, are </w:t>
                  </w:r>
                  <w:r>
                    <w:t>amended to read as follows:</w:t>
                  </w:r>
                </w:p>
                <w:p w:rsidR="0030596C" w:rsidRDefault="00AA5234" w:rsidP="00A86547">
                  <w:pPr>
                    <w:jc w:val="both"/>
                  </w:pPr>
                  <w:r>
                    <w:t>(a)  A person commits an offense if the person [</w:t>
                  </w:r>
                  <w:r>
                    <w:rPr>
                      <w:strike/>
                    </w:rPr>
                    <w:t>, with the intent to obtain a pecuniary benefit,</w:t>
                  </w:r>
                  <w:r>
                    <w:t>] knowingly:</w:t>
                  </w:r>
                </w:p>
                <w:p w:rsidR="0030596C" w:rsidRDefault="00AA5234" w:rsidP="00A86547">
                  <w:pPr>
                    <w:jc w:val="both"/>
                  </w:pPr>
                  <w:r>
                    <w:t>(1)  uses a motor vehicle, aircraft, watercraft, or other means of conveyance to transport an individual with the inten</w:t>
                  </w:r>
                  <w:r>
                    <w:t>t to:</w:t>
                  </w:r>
                </w:p>
                <w:p w:rsidR="0030596C" w:rsidRDefault="00AA5234" w:rsidP="00A86547">
                  <w:pPr>
                    <w:jc w:val="both"/>
                  </w:pPr>
                  <w:r>
                    <w:t>(A)  conceal the individual from a peace officer or special investigator; or</w:t>
                  </w:r>
                </w:p>
                <w:p w:rsidR="0030596C" w:rsidRDefault="00AA5234" w:rsidP="00A86547">
                  <w:pPr>
                    <w:jc w:val="both"/>
                  </w:pPr>
                  <w:r>
                    <w:t>(B)  flee from a person the actor knows is a peace officer or special investigator attempting to lawfully arrest or detain the actor; or</w:t>
                  </w:r>
                </w:p>
                <w:p w:rsidR="0030596C" w:rsidRDefault="00AA5234" w:rsidP="00A86547">
                  <w:pPr>
                    <w:jc w:val="both"/>
                  </w:pPr>
                  <w:r>
                    <w:t xml:space="preserve">(2)  </w:t>
                  </w:r>
                  <w:r>
                    <w:rPr>
                      <w:u w:val="single"/>
                    </w:rPr>
                    <w:t xml:space="preserve">assists, guides, or directs </w:t>
                  </w:r>
                  <w:r>
                    <w:rPr>
                      <w:u w:val="single"/>
                    </w:rPr>
                    <w:t>three or more individuals to enter or remain on agricultural land without the effective consent of the owner</w:t>
                  </w:r>
                  <w:r>
                    <w:t xml:space="preserve"> [</w:t>
                  </w:r>
                  <w:r>
                    <w:rPr>
                      <w:strike/>
                    </w:rPr>
                    <w:t>encourages or induces a person to enter or remain in this country in violation of federal law by concealing, harboring, or shielding that person f</w:t>
                  </w:r>
                  <w:r>
                    <w:rPr>
                      <w:strike/>
                    </w:rPr>
                    <w:t>rom detection</w:t>
                  </w:r>
                  <w:r>
                    <w:t>].</w:t>
                  </w:r>
                </w:p>
                <w:p w:rsidR="0030596C" w:rsidRDefault="00AA5234" w:rsidP="00A86547">
                  <w:pPr>
                    <w:jc w:val="both"/>
                  </w:pPr>
                  <w:r>
                    <w:t>(b)  An offense under this section is a felony of the third degree, except that the offense is:</w:t>
                  </w:r>
                </w:p>
                <w:p w:rsidR="0030596C" w:rsidRDefault="00AA5234" w:rsidP="00A86547">
                  <w:pPr>
                    <w:jc w:val="both"/>
                  </w:pPr>
                  <w:r>
                    <w:t>(1)  a felony of the second degree if:</w:t>
                  </w:r>
                </w:p>
                <w:p w:rsidR="0030596C" w:rsidRDefault="00AA5234" w:rsidP="00A86547">
                  <w:pPr>
                    <w:jc w:val="both"/>
                  </w:pPr>
                  <w:r>
                    <w:t xml:space="preserve">(A)  the actor commits the offense  in a manner that creates a substantial likelihood that the smuggled </w:t>
                  </w:r>
                  <w:r>
                    <w:t>individual will suffer serious bodily injury or death; [</w:t>
                  </w:r>
                  <w:r>
                    <w:rPr>
                      <w:strike/>
                    </w:rPr>
                    <w:t>or</w:t>
                  </w:r>
                  <w:r>
                    <w:t>]</w:t>
                  </w:r>
                </w:p>
                <w:p w:rsidR="0030596C" w:rsidRDefault="00AA5234" w:rsidP="00A86547">
                  <w:pPr>
                    <w:jc w:val="both"/>
                  </w:pPr>
                  <w:r>
                    <w:t>(B)  the smuggled individual is a child younger than 18 years of age at the time of the offense;</w:t>
                  </w:r>
                </w:p>
                <w:p w:rsidR="0030596C" w:rsidRDefault="00AA5234" w:rsidP="00A86547">
                  <w:pPr>
                    <w:jc w:val="both"/>
                  </w:pPr>
                  <w:r>
                    <w:rPr>
                      <w:u w:val="single"/>
                    </w:rPr>
                    <w:t>(C)  the offense was committed with the intent to obtain a pecuniary benefit; or</w:t>
                  </w:r>
                </w:p>
                <w:p w:rsidR="0030596C" w:rsidRDefault="00AA5234" w:rsidP="00A86547">
                  <w:pPr>
                    <w:jc w:val="both"/>
                  </w:pPr>
                  <w:r>
                    <w:rPr>
                      <w:u w:val="single"/>
                    </w:rPr>
                    <w:t>(D)  during the co</w:t>
                  </w:r>
                  <w:r>
                    <w:rPr>
                      <w:u w:val="single"/>
                    </w:rPr>
                    <w:t>mmission of the offense the actor, another party to the offense, or an individual assisted, guided, or directed by the actor knowingly possessed a firearm;</w:t>
                  </w:r>
                  <w:r>
                    <w:t xml:space="preserve"> or</w:t>
                  </w:r>
                </w:p>
                <w:p w:rsidR="00AD3B9C" w:rsidRDefault="00AA5234" w:rsidP="00A86547">
                  <w:pPr>
                    <w:jc w:val="both"/>
                  </w:pPr>
                </w:p>
                <w:p w:rsidR="00AD3B9C" w:rsidRDefault="00AA5234" w:rsidP="00A86547">
                  <w:pPr>
                    <w:jc w:val="both"/>
                  </w:pPr>
                </w:p>
                <w:p w:rsidR="0030596C" w:rsidRDefault="00AA5234" w:rsidP="00A86547">
                  <w:pPr>
                    <w:jc w:val="both"/>
                  </w:pPr>
                  <w:r>
                    <w:t>(2)  a felony of the first degree if:</w:t>
                  </w:r>
                </w:p>
                <w:p w:rsidR="0030596C" w:rsidRDefault="00AA5234" w:rsidP="00A86547">
                  <w:pPr>
                    <w:jc w:val="both"/>
                  </w:pPr>
                  <w:r>
                    <w:t>(A)  it is shown on the trial of the offense that, as a d</w:t>
                  </w:r>
                  <w:r>
                    <w:t>irect result of the commission of the offense, the smuggled individual became a victim of sexual assault, as defined by Section 22.011, or aggravated sexual assault, as defined by Section 22.021; or</w:t>
                  </w:r>
                </w:p>
                <w:p w:rsidR="0030596C" w:rsidRDefault="00AA5234" w:rsidP="00A86547">
                  <w:pPr>
                    <w:jc w:val="both"/>
                  </w:pPr>
                  <w:r>
                    <w:t xml:space="preserve">(B)  the smuggled individual suffered </w:t>
                  </w:r>
                  <w:r>
                    <w:lastRenderedPageBreak/>
                    <w:t>serious bodily inju</w:t>
                  </w:r>
                  <w:r>
                    <w:t>ry or death.</w:t>
                  </w:r>
                </w:p>
              </w:tc>
              <w:tc>
                <w:tcPr>
                  <w:tcW w:w="4680" w:type="dxa"/>
                  <w:tcMar>
                    <w:left w:w="360" w:type="dxa"/>
                  </w:tcMar>
                </w:tcPr>
                <w:p w:rsidR="0030596C" w:rsidRDefault="00AA5234" w:rsidP="00A86547">
                  <w:pPr>
                    <w:jc w:val="both"/>
                  </w:pPr>
                  <w:r>
                    <w:lastRenderedPageBreak/>
                    <w:t>SECTION 2.  Sections 20.05(a) and (b), Penal Code, are amended to read as follows:</w:t>
                  </w:r>
                </w:p>
                <w:p w:rsidR="0030596C" w:rsidRDefault="00AA5234" w:rsidP="00A86547">
                  <w:pPr>
                    <w:jc w:val="both"/>
                  </w:pPr>
                  <w:r>
                    <w:t>(a)  A person commits an offense if the person [</w:t>
                  </w:r>
                  <w:r>
                    <w:rPr>
                      <w:strike/>
                    </w:rPr>
                    <w:t>, with the intent to obtain a pecuniary benefit,</w:t>
                  </w:r>
                  <w:r>
                    <w:t>] knowingly:</w:t>
                  </w:r>
                </w:p>
                <w:p w:rsidR="0030596C" w:rsidRDefault="00AA5234" w:rsidP="00A86547">
                  <w:pPr>
                    <w:jc w:val="both"/>
                  </w:pPr>
                  <w:r>
                    <w:t>(1)  uses a motor vehicle, aircraft, watercraft, or</w:t>
                  </w:r>
                  <w:r>
                    <w:t xml:space="preserve"> other means of conveyance to transport an individual with the intent to:</w:t>
                  </w:r>
                </w:p>
                <w:p w:rsidR="0030596C" w:rsidRDefault="00AA5234" w:rsidP="00A86547">
                  <w:pPr>
                    <w:jc w:val="both"/>
                  </w:pPr>
                  <w:r>
                    <w:t>(A)  conceal the individual from a peace officer or special investigator; or</w:t>
                  </w:r>
                </w:p>
                <w:p w:rsidR="0030596C" w:rsidRDefault="00AA5234" w:rsidP="00A86547">
                  <w:pPr>
                    <w:jc w:val="both"/>
                  </w:pPr>
                  <w:r>
                    <w:t>(B)  flee from a person the actor knows is a peace officer or special investigator attempting to lawfully</w:t>
                  </w:r>
                  <w:r>
                    <w:t xml:space="preserve"> arrest or detain the actor; or</w:t>
                  </w:r>
                </w:p>
                <w:p w:rsidR="0030596C" w:rsidRDefault="00AA5234" w:rsidP="00A86547">
                  <w:pPr>
                    <w:jc w:val="both"/>
                  </w:pPr>
                  <w:r>
                    <w:t xml:space="preserve">(2)  </w:t>
                  </w:r>
                  <w:r>
                    <w:rPr>
                      <w:u w:val="single"/>
                    </w:rPr>
                    <w:t>assists, guides, or directs three or more individuals to enter or remain on agricultural land without the effective consent of the owner</w:t>
                  </w:r>
                  <w:r>
                    <w:t xml:space="preserve"> [</w:t>
                  </w:r>
                  <w:r>
                    <w:rPr>
                      <w:strike/>
                    </w:rPr>
                    <w:t>encourages or induces a person to enter or remain in this country in violation of</w:t>
                  </w:r>
                  <w:r>
                    <w:rPr>
                      <w:strike/>
                    </w:rPr>
                    <w:t xml:space="preserve"> federal law by concealing, harboring, or shielding that person from detection</w:t>
                  </w:r>
                  <w:r>
                    <w:t>].</w:t>
                  </w:r>
                </w:p>
                <w:p w:rsidR="0030596C" w:rsidRDefault="00AA5234" w:rsidP="00A86547">
                  <w:pPr>
                    <w:jc w:val="both"/>
                  </w:pPr>
                  <w:r>
                    <w:t>(b)  An offense under this section is a felony of the third degree, except that the offense is:</w:t>
                  </w:r>
                </w:p>
                <w:p w:rsidR="0030596C" w:rsidRDefault="00AA5234" w:rsidP="00A86547">
                  <w:pPr>
                    <w:jc w:val="both"/>
                  </w:pPr>
                  <w:r>
                    <w:t>(1)  a felony of the second degree if:</w:t>
                  </w:r>
                </w:p>
                <w:p w:rsidR="0030596C" w:rsidRDefault="00AA5234" w:rsidP="00A86547">
                  <w:pPr>
                    <w:jc w:val="both"/>
                  </w:pPr>
                  <w:r>
                    <w:t>(A)  the actor commits the offense  in a</w:t>
                  </w:r>
                  <w:r>
                    <w:t xml:space="preserve"> manner that creates a substantial likelihood that the smuggled individual will suffer serious bodily injury or death; [</w:t>
                  </w:r>
                  <w:r>
                    <w:rPr>
                      <w:strike/>
                    </w:rPr>
                    <w:t>or</w:t>
                  </w:r>
                  <w:r>
                    <w:t>]</w:t>
                  </w:r>
                </w:p>
                <w:p w:rsidR="0030596C" w:rsidRDefault="00AA5234" w:rsidP="00A86547">
                  <w:pPr>
                    <w:jc w:val="both"/>
                  </w:pPr>
                  <w:r>
                    <w:t>(B)  the smuggled individual is a child younger than 18 years of age at the time of the offense;</w:t>
                  </w:r>
                </w:p>
                <w:p w:rsidR="0030596C" w:rsidRDefault="00AA5234" w:rsidP="00A86547">
                  <w:pPr>
                    <w:jc w:val="both"/>
                  </w:pPr>
                  <w:r>
                    <w:rPr>
                      <w:u w:val="single"/>
                    </w:rPr>
                    <w:t>(C)  the offense was committed with</w:t>
                  </w:r>
                  <w:r>
                    <w:rPr>
                      <w:u w:val="single"/>
                    </w:rPr>
                    <w:t xml:space="preserve"> the intent to obtain a pecuniary benefit;</w:t>
                  </w:r>
                </w:p>
                <w:p w:rsidR="0030596C" w:rsidRDefault="00AA5234" w:rsidP="00A86547">
                  <w:pPr>
                    <w:jc w:val="both"/>
                  </w:pPr>
                  <w:r>
                    <w:rPr>
                      <w:u w:val="single"/>
                    </w:rPr>
                    <w:t>(D)  during the commission of the offense the actor, another party to the offense, or an individual assisted, guided, or directed by the actor knowingly possessed a firearm; or</w:t>
                  </w:r>
                </w:p>
                <w:p w:rsidR="0030596C" w:rsidRDefault="00AA5234" w:rsidP="00A86547">
                  <w:pPr>
                    <w:jc w:val="both"/>
                  </w:pPr>
                  <w:r w:rsidRPr="00AD3B9C">
                    <w:rPr>
                      <w:highlight w:val="lightGray"/>
                      <w:u w:val="single"/>
                    </w:rPr>
                    <w:t>(E)  the actor commits the offense u</w:t>
                  </w:r>
                  <w:r w:rsidRPr="00AD3B9C">
                    <w:rPr>
                      <w:highlight w:val="lightGray"/>
                      <w:u w:val="single"/>
                    </w:rPr>
                    <w:t>nder Subsection (a)(1)(B);</w:t>
                  </w:r>
                  <w:r>
                    <w:t xml:space="preserve"> or</w:t>
                  </w:r>
                </w:p>
                <w:p w:rsidR="0030596C" w:rsidRDefault="00AA5234" w:rsidP="00A86547">
                  <w:pPr>
                    <w:jc w:val="both"/>
                  </w:pPr>
                  <w:r>
                    <w:t>(2)  a felony of the first degree if:</w:t>
                  </w:r>
                </w:p>
                <w:p w:rsidR="0030596C" w:rsidRDefault="00AA5234" w:rsidP="00A86547">
                  <w:pPr>
                    <w:jc w:val="both"/>
                  </w:pPr>
                  <w:r>
                    <w:t>(A)  it is shown on the trial of the offense that, as a direct result of the commission of the offense, the smuggled individual became a victim of sexual assault, as defined by Section 22.</w:t>
                  </w:r>
                  <w:r>
                    <w:t>011, or aggravated sexual assault, as defined by Section 22.021; or</w:t>
                  </w:r>
                </w:p>
                <w:p w:rsidR="0030596C" w:rsidRDefault="00AA5234" w:rsidP="00A86547">
                  <w:pPr>
                    <w:jc w:val="both"/>
                  </w:pPr>
                  <w:r>
                    <w:t xml:space="preserve">(B)  the smuggled individual suffered </w:t>
                  </w:r>
                  <w:r>
                    <w:lastRenderedPageBreak/>
                    <w:t>serious bodily injury or death.</w:t>
                  </w:r>
                </w:p>
              </w:tc>
            </w:tr>
            <w:tr w:rsidR="002F0D86" w:rsidTr="00AD3B9C">
              <w:tc>
                <w:tcPr>
                  <w:tcW w:w="4680" w:type="dxa"/>
                  <w:tcMar>
                    <w:right w:w="360" w:type="dxa"/>
                  </w:tcMar>
                </w:tcPr>
                <w:p w:rsidR="0030596C" w:rsidRDefault="00AA5234" w:rsidP="00A86547">
                  <w:pPr>
                    <w:jc w:val="both"/>
                  </w:pPr>
                  <w:r>
                    <w:lastRenderedPageBreak/>
                    <w:t>SECTION 3.  The change in law made by this Act applies only to an offense committed on or after the effective date of</w:t>
                  </w:r>
                  <w:r>
                    <w:t xml:space="preserve"> this Act.  An offense committed before the effective date of this Act is governed by the law in effect on the date the offense was committed, and the former law is continued in effect for that purpose.  For purposes of this section, an offense was committ</w:t>
                  </w:r>
                  <w:r>
                    <w:t>ed before the effective date of this Act if any element of the offense occurred before that date.</w:t>
                  </w:r>
                </w:p>
              </w:tc>
              <w:tc>
                <w:tcPr>
                  <w:tcW w:w="4680" w:type="dxa"/>
                  <w:tcMar>
                    <w:left w:w="360" w:type="dxa"/>
                  </w:tcMar>
                </w:tcPr>
                <w:p w:rsidR="0030596C" w:rsidRDefault="00AA5234" w:rsidP="00A86547">
                  <w:pPr>
                    <w:jc w:val="both"/>
                  </w:pPr>
                  <w:r>
                    <w:t>SECTION 3. Same as introduced version.</w:t>
                  </w:r>
                </w:p>
                <w:p w:rsidR="0030596C" w:rsidRDefault="00AA5234" w:rsidP="00A86547">
                  <w:pPr>
                    <w:jc w:val="both"/>
                  </w:pPr>
                </w:p>
                <w:p w:rsidR="0030596C" w:rsidRDefault="00AA5234" w:rsidP="00A86547">
                  <w:pPr>
                    <w:jc w:val="both"/>
                  </w:pPr>
                </w:p>
              </w:tc>
            </w:tr>
            <w:tr w:rsidR="002F0D86" w:rsidTr="00AD3B9C">
              <w:tc>
                <w:tcPr>
                  <w:tcW w:w="4680" w:type="dxa"/>
                  <w:tcMar>
                    <w:right w:w="360" w:type="dxa"/>
                  </w:tcMar>
                </w:tcPr>
                <w:p w:rsidR="0030596C" w:rsidRDefault="00AA5234" w:rsidP="00A86547">
                  <w:pPr>
                    <w:jc w:val="both"/>
                  </w:pPr>
                  <w:r>
                    <w:t>SECTION 4.  This Act takes effect September 1, 2017.</w:t>
                  </w:r>
                </w:p>
                <w:p w:rsidR="0030596C" w:rsidRDefault="00AA5234" w:rsidP="00A86547">
                  <w:pPr>
                    <w:jc w:val="both"/>
                  </w:pPr>
                </w:p>
              </w:tc>
              <w:tc>
                <w:tcPr>
                  <w:tcW w:w="4680" w:type="dxa"/>
                  <w:tcMar>
                    <w:left w:w="360" w:type="dxa"/>
                  </w:tcMar>
                </w:tcPr>
                <w:p w:rsidR="0030596C" w:rsidRDefault="00AA5234" w:rsidP="00A86547">
                  <w:pPr>
                    <w:jc w:val="both"/>
                  </w:pPr>
                  <w:r>
                    <w:t>SECTION 4. Same as introduced version.</w:t>
                  </w:r>
                </w:p>
                <w:p w:rsidR="0030596C" w:rsidRDefault="00AA5234" w:rsidP="00A86547">
                  <w:pPr>
                    <w:jc w:val="both"/>
                  </w:pPr>
                </w:p>
                <w:p w:rsidR="0030596C" w:rsidRDefault="00AA5234" w:rsidP="00A86547">
                  <w:pPr>
                    <w:jc w:val="both"/>
                  </w:pPr>
                </w:p>
              </w:tc>
            </w:tr>
          </w:tbl>
          <w:p w:rsidR="0030596C" w:rsidRDefault="00AA5234" w:rsidP="00A86547"/>
          <w:p w:rsidR="0030596C" w:rsidRPr="009C1E9A" w:rsidRDefault="00AA5234" w:rsidP="00A86547">
            <w:pPr>
              <w:rPr>
                <w:b/>
                <w:u w:val="single"/>
              </w:rPr>
            </w:pPr>
          </w:p>
        </w:tc>
      </w:tr>
    </w:tbl>
    <w:p w:rsidR="008423E4" w:rsidRPr="00BE0E75" w:rsidRDefault="00AA5234" w:rsidP="008423E4">
      <w:pPr>
        <w:spacing w:line="480" w:lineRule="auto"/>
        <w:jc w:val="both"/>
        <w:rPr>
          <w:rFonts w:ascii="Arial" w:hAnsi="Arial"/>
          <w:sz w:val="16"/>
          <w:szCs w:val="16"/>
        </w:rPr>
      </w:pPr>
    </w:p>
    <w:p w:rsidR="004108C3" w:rsidRPr="008423E4" w:rsidRDefault="00AA523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5234">
      <w:r>
        <w:separator/>
      </w:r>
    </w:p>
  </w:endnote>
  <w:endnote w:type="continuationSeparator" w:id="0">
    <w:p w:rsidR="00000000" w:rsidRDefault="00AA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F0D86" w:rsidTr="009C1E9A">
      <w:trPr>
        <w:cantSplit/>
      </w:trPr>
      <w:tc>
        <w:tcPr>
          <w:tcW w:w="0" w:type="pct"/>
        </w:tcPr>
        <w:p w:rsidR="00137D90" w:rsidRDefault="00AA5234" w:rsidP="009C1E9A">
          <w:pPr>
            <w:pStyle w:val="Footer"/>
            <w:tabs>
              <w:tab w:val="clear" w:pos="8640"/>
              <w:tab w:val="right" w:pos="9360"/>
            </w:tabs>
          </w:pPr>
        </w:p>
      </w:tc>
      <w:tc>
        <w:tcPr>
          <w:tcW w:w="2395" w:type="pct"/>
        </w:tcPr>
        <w:p w:rsidR="00137D90" w:rsidRDefault="00AA5234" w:rsidP="009C1E9A">
          <w:pPr>
            <w:pStyle w:val="Footer"/>
            <w:tabs>
              <w:tab w:val="clear" w:pos="8640"/>
              <w:tab w:val="right" w:pos="9360"/>
            </w:tabs>
          </w:pPr>
        </w:p>
        <w:p w:rsidR="001A4310" w:rsidRDefault="00AA5234" w:rsidP="009C1E9A">
          <w:pPr>
            <w:pStyle w:val="Footer"/>
            <w:tabs>
              <w:tab w:val="clear" w:pos="8640"/>
              <w:tab w:val="right" w:pos="9360"/>
            </w:tabs>
          </w:pPr>
        </w:p>
        <w:p w:rsidR="00137D90" w:rsidRDefault="00AA5234" w:rsidP="009C1E9A">
          <w:pPr>
            <w:pStyle w:val="Footer"/>
            <w:tabs>
              <w:tab w:val="clear" w:pos="8640"/>
              <w:tab w:val="right" w:pos="9360"/>
            </w:tabs>
          </w:pPr>
        </w:p>
      </w:tc>
      <w:tc>
        <w:tcPr>
          <w:tcW w:w="2453" w:type="pct"/>
        </w:tcPr>
        <w:p w:rsidR="00137D90" w:rsidRDefault="00AA5234" w:rsidP="009C1E9A">
          <w:pPr>
            <w:pStyle w:val="Footer"/>
            <w:tabs>
              <w:tab w:val="clear" w:pos="8640"/>
              <w:tab w:val="right" w:pos="9360"/>
            </w:tabs>
            <w:jc w:val="right"/>
          </w:pPr>
        </w:p>
      </w:tc>
    </w:tr>
    <w:tr w:rsidR="002F0D86" w:rsidTr="009C1E9A">
      <w:trPr>
        <w:cantSplit/>
      </w:trPr>
      <w:tc>
        <w:tcPr>
          <w:tcW w:w="0" w:type="pct"/>
        </w:tcPr>
        <w:p w:rsidR="00EC379B" w:rsidRDefault="00AA5234" w:rsidP="009C1E9A">
          <w:pPr>
            <w:pStyle w:val="Footer"/>
            <w:tabs>
              <w:tab w:val="clear" w:pos="8640"/>
              <w:tab w:val="right" w:pos="9360"/>
            </w:tabs>
          </w:pPr>
        </w:p>
      </w:tc>
      <w:tc>
        <w:tcPr>
          <w:tcW w:w="2395" w:type="pct"/>
        </w:tcPr>
        <w:p w:rsidR="00EC379B" w:rsidRPr="009C1E9A" w:rsidRDefault="00AA5234" w:rsidP="009C1E9A">
          <w:pPr>
            <w:pStyle w:val="Footer"/>
            <w:tabs>
              <w:tab w:val="clear" w:pos="8640"/>
              <w:tab w:val="right" w:pos="9360"/>
            </w:tabs>
            <w:rPr>
              <w:rFonts w:ascii="Shruti" w:hAnsi="Shruti"/>
              <w:sz w:val="22"/>
            </w:rPr>
          </w:pPr>
          <w:r>
            <w:rPr>
              <w:rFonts w:ascii="Shruti" w:hAnsi="Shruti"/>
              <w:sz w:val="22"/>
            </w:rPr>
            <w:t>85R 26038</w:t>
          </w:r>
        </w:p>
      </w:tc>
      <w:tc>
        <w:tcPr>
          <w:tcW w:w="2453" w:type="pct"/>
        </w:tcPr>
        <w:p w:rsidR="00EC379B" w:rsidRDefault="00AA5234" w:rsidP="009C1E9A">
          <w:pPr>
            <w:pStyle w:val="Footer"/>
            <w:tabs>
              <w:tab w:val="clear" w:pos="8640"/>
              <w:tab w:val="right" w:pos="9360"/>
            </w:tabs>
            <w:jc w:val="right"/>
          </w:pPr>
          <w:r>
            <w:fldChar w:fldCharType="begin"/>
          </w:r>
          <w:r>
            <w:instrText xml:space="preserve"> DOCPROPERTY  OTID  \* MERGEFORMAT </w:instrText>
          </w:r>
          <w:r>
            <w:fldChar w:fldCharType="separate"/>
          </w:r>
          <w:r>
            <w:t>17.115.76</w:t>
          </w:r>
          <w:r>
            <w:fldChar w:fldCharType="end"/>
          </w:r>
        </w:p>
      </w:tc>
    </w:tr>
    <w:tr w:rsidR="002F0D86" w:rsidTr="009C1E9A">
      <w:trPr>
        <w:cantSplit/>
      </w:trPr>
      <w:tc>
        <w:tcPr>
          <w:tcW w:w="0" w:type="pct"/>
        </w:tcPr>
        <w:p w:rsidR="00EC379B" w:rsidRDefault="00AA5234" w:rsidP="009C1E9A">
          <w:pPr>
            <w:pStyle w:val="Footer"/>
            <w:tabs>
              <w:tab w:val="clear" w:pos="4320"/>
              <w:tab w:val="clear" w:pos="8640"/>
              <w:tab w:val="left" w:pos="2865"/>
            </w:tabs>
          </w:pPr>
        </w:p>
      </w:tc>
      <w:tc>
        <w:tcPr>
          <w:tcW w:w="2395" w:type="pct"/>
        </w:tcPr>
        <w:p w:rsidR="00EC379B" w:rsidRPr="009C1E9A" w:rsidRDefault="00AA5234" w:rsidP="009C1E9A">
          <w:pPr>
            <w:pStyle w:val="Footer"/>
            <w:tabs>
              <w:tab w:val="clear" w:pos="4320"/>
              <w:tab w:val="clear" w:pos="8640"/>
              <w:tab w:val="left" w:pos="2865"/>
            </w:tabs>
            <w:rPr>
              <w:rFonts w:ascii="Shruti" w:hAnsi="Shruti"/>
              <w:sz w:val="22"/>
            </w:rPr>
          </w:pPr>
          <w:r>
            <w:rPr>
              <w:rFonts w:ascii="Shruti" w:hAnsi="Shruti"/>
              <w:sz w:val="22"/>
            </w:rPr>
            <w:t>Substitute Document Number: 85R 19832</w:t>
          </w:r>
        </w:p>
      </w:tc>
      <w:tc>
        <w:tcPr>
          <w:tcW w:w="2453" w:type="pct"/>
        </w:tcPr>
        <w:p w:rsidR="00EC379B" w:rsidRDefault="00AA5234" w:rsidP="006D504F">
          <w:pPr>
            <w:pStyle w:val="Footer"/>
            <w:rPr>
              <w:rStyle w:val="PageNumber"/>
            </w:rPr>
          </w:pPr>
        </w:p>
        <w:p w:rsidR="00EC379B" w:rsidRDefault="00AA5234" w:rsidP="009C1E9A">
          <w:pPr>
            <w:pStyle w:val="Footer"/>
            <w:tabs>
              <w:tab w:val="clear" w:pos="8640"/>
              <w:tab w:val="right" w:pos="9360"/>
            </w:tabs>
            <w:jc w:val="right"/>
          </w:pPr>
        </w:p>
      </w:tc>
    </w:tr>
    <w:tr w:rsidR="002F0D86" w:rsidTr="009C1E9A">
      <w:trPr>
        <w:cantSplit/>
        <w:trHeight w:val="323"/>
      </w:trPr>
      <w:tc>
        <w:tcPr>
          <w:tcW w:w="0" w:type="pct"/>
          <w:gridSpan w:val="3"/>
        </w:tcPr>
        <w:p w:rsidR="00EC379B" w:rsidRDefault="00AA52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A5234" w:rsidP="009C1E9A">
          <w:pPr>
            <w:pStyle w:val="Footer"/>
            <w:tabs>
              <w:tab w:val="clear" w:pos="8640"/>
              <w:tab w:val="right" w:pos="9360"/>
            </w:tabs>
            <w:jc w:val="center"/>
          </w:pPr>
        </w:p>
      </w:tc>
    </w:tr>
  </w:tbl>
  <w:p w:rsidR="00EC379B" w:rsidRPr="00FF6F72" w:rsidRDefault="00AA523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5234">
      <w:r>
        <w:separator/>
      </w:r>
    </w:p>
  </w:footnote>
  <w:footnote w:type="continuationSeparator" w:id="0">
    <w:p w:rsidR="00000000" w:rsidRDefault="00AA5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86"/>
    <w:rsid w:val="002F0D86"/>
    <w:rsid w:val="00AA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25B9E"/>
    <w:rPr>
      <w:sz w:val="16"/>
      <w:szCs w:val="16"/>
    </w:rPr>
  </w:style>
  <w:style w:type="paragraph" w:styleId="CommentText">
    <w:name w:val="annotation text"/>
    <w:basedOn w:val="Normal"/>
    <w:link w:val="CommentTextChar"/>
    <w:rsid w:val="00525B9E"/>
    <w:rPr>
      <w:sz w:val="20"/>
      <w:szCs w:val="20"/>
    </w:rPr>
  </w:style>
  <w:style w:type="character" w:customStyle="1" w:styleId="CommentTextChar">
    <w:name w:val="Comment Text Char"/>
    <w:basedOn w:val="DefaultParagraphFont"/>
    <w:link w:val="CommentText"/>
    <w:rsid w:val="00525B9E"/>
  </w:style>
  <w:style w:type="paragraph" w:styleId="CommentSubject">
    <w:name w:val="annotation subject"/>
    <w:basedOn w:val="CommentText"/>
    <w:next w:val="CommentText"/>
    <w:link w:val="CommentSubjectChar"/>
    <w:rsid w:val="00525B9E"/>
    <w:rPr>
      <w:b/>
      <w:bCs/>
    </w:rPr>
  </w:style>
  <w:style w:type="character" w:customStyle="1" w:styleId="CommentSubjectChar">
    <w:name w:val="Comment Subject Char"/>
    <w:basedOn w:val="CommentTextChar"/>
    <w:link w:val="CommentSubject"/>
    <w:rsid w:val="00525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25B9E"/>
    <w:rPr>
      <w:sz w:val="16"/>
      <w:szCs w:val="16"/>
    </w:rPr>
  </w:style>
  <w:style w:type="paragraph" w:styleId="CommentText">
    <w:name w:val="annotation text"/>
    <w:basedOn w:val="Normal"/>
    <w:link w:val="CommentTextChar"/>
    <w:rsid w:val="00525B9E"/>
    <w:rPr>
      <w:sz w:val="20"/>
      <w:szCs w:val="20"/>
    </w:rPr>
  </w:style>
  <w:style w:type="character" w:customStyle="1" w:styleId="CommentTextChar">
    <w:name w:val="Comment Text Char"/>
    <w:basedOn w:val="DefaultParagraphFont"/>
    <w:link w:val="CommentText"/>
    <w:rsid w:val="00525B9E"/>
  </w:style>
  <w:style w:type="paragraph" w:styleId="CommentSubject">
    <w:name w:val="annotation subject"/>
    <w:basedOn w:val="CommentText"/>
    <w:next w:val="CommentText"/>
    <w:link w:val="CommentSubjectChar"/>
    <w:rsid w:val="00525B9E"/>
    <w:rPr>
      <w:b/>
      <w:bCs/>
    </w:rPr>
  </w:style>
  <w:style w:type="character" w:customStyle="1" w:styleId="CommentSubjectChar">
    <w:name w:val="Comment Subject Char"/>
    <w:basedOn w:val="CommentTextChar"/>
    <w:link w:val="CommentSubject"/>
    <w:rsid w:val="00525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5966</Characters>
  <Application>Microsoft Office Word</Application>
  <DocSecurity>4</DocSecurity>
  <Lines>186</Lines>
  <Paragraphs>56</Paragraphs>
  <ScaleCrop>false</ScaleCrop>
  <HeadingPairs>
    <vt:vector size="2" baseType="variant">
      <vt:variant>
        <vt:lpstr>Title</vt:lpstr>
      </vt:variant>
      <vt:variant>
        <vt:i4>1</vt:i4>
      </vt:variant>
    </vt:vector>
  </HeadingPairs>
  <TitlesOfParts>
    <vt:vector size="1" baseType="lpstr">
      <vt:lpstr>BA - HB01554 (Committee Report (Substituted))</vt:lpstr>
    </vt:vector>
  </TitlesOfParts>
  <Company>State of Texas</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26038</dc:subject>
  <dc:creator>State of Texas</dc:creator>
  <dc:description>HB 1554 by Lozano-(H)State Affairs (Substitute Document Number: 85R 19832)</dc:description>
  <cp:lastModifiedBy>Molly Hoffman-Bricker</cp:lastModifiedBy>
  <cp:revision>2</cp:revision>
  <cp:lastPrinted>2017-04-26T12:20:00Z</cp:lastPrinted>
  <dcterms:created xsi:type="dcterms:W3CDTF">2017-04-28T00:35:00Z</dcterms:created>
  <dcterms:modified xsi:type="dcterms:W3CDTF">2017-04-28T00:35:00Z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17.115.76</vt:lpwstr>
  </property>
</Properties>
</file>