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7B90" w:rsidTr="00345119">
        <w:tc>
          <w:tcPr>
            <w:tcW w:w="9576" w:type="dxa"/>
            <w:noWrap/>
          </w:tcPr>
          <w:p w:rsidR="008423E4" w:rsidRPr="0022177D" w:rsidRDefault="0034132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41320" w:rsidP="008423E4">
      <w:pPr>
        <w:jc w:val="center"/>
      </w:pPr>
    </w:p>
    <w:p w:rsidR="008423E4" w:rsidRPr="00B31F0E" w:rsidRDefault="00341320" w:rsidP="008423E4"/>
    <w:p w:rsidR="008423E4" w:rsidRPr="00742794" w:rsidRDefault="0034132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7B90" w:rsidTr="00345119">
        <w:tc>
          <w:tcPr>
            <w:tcW w:w="9576" w:type="dxa"/>
          </w:tcPr>
          <w:p w:rsidR="008423E4" w:rsidRPr="00861995" w:rsidRDefault="00341320" w:rsidP="00345119">
            <w:pPr>
              <w:jc w:val="right"/>
            </w:pPr>
            <w:r>
              <w:t>H.B. 1559</w:t>
            </w:r>
          </w:p>
        </w:tc>
      </w:tr>
      <w:tr w:rsidR="00E07B90" w:rsidTr="00345119">
        <w:tc>
          <w:tcPr>
            <w:tcW w:w="9576" w:type="dxa"/>
          </w:tcPr>
          <w:p w:rsidR="008423E4" w:rsidRPr="00861995" w:rsidRDefault="00341320" w:rsidP="00211992">
            <w:pPr>
              <w:jc w:val="right"/>
            </w:pPr>
            <w:r>
              <w:t xml:space="preserve">By: </w:t>
            </w:r>
            <w:r>
              <w:t>Frullo</w:t>
            </w:r>
          </w:p>
        </w:tc>
      </w:tr>
      <w:tr w:rsidR="00E07B90" w:rsidTr="00345119">
        <w:tc>
          <w:tcPr>
            <w:tcW w:w="9576" w:type="dxa"/>
          </w:tcPr>
          <w:p w:rsidR="008423E4" w:rsidRPr="00861995" w:rsidRDefault="00341320" w:rsidP="00345119">
            <w:pPr>
              <w:jc w:val="right"/>
            </w:pPr>
            <w:r>
              <w:t>Insurance</w:t>
            </w:r>
          </w:p>
        </w:tc>
      </w:tr>
      <w:tr w:rsidR="00E07B90" w:rsidTr="00345119">
        <w:tc>
          <w:tcPr>
            <w:tcW w:w="9576" w:type="dxa"/>
          </w:tcPr>
          <w:p w:rsidR="008423E4" w:rsidRDefault="0034132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41320" w:rsidP="008423E4">
      <w:pPr>
        <w:tabs>
          <w:tab w:val="right" w:pos="9360"/>
        </w:tabs>
      </w:pPr>
    </w:p>
    <w:p w:rsidR="008423E4" w:rsidRDefault="00341320" w:rsidP="008423E4"/>
    <w:p w:rsidR="008423E4" w:rsidRDefault="0034132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07B90" w:rsidTr="00345119">
        <w:tc>
          <w:tcPr>
            <w:tcW w:w="9576" w:type="dxa"/>
          </w:tcPr>
          <w:p w:rsidR="008423E4" w:rsidRPr="00A8133F" w:rsidRDefault="00341320" w:rsidP="0072472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41320" w:rsidP="0072472B"/>
          <w:p w:rsidR="0072472B" w:rsidRDefault="00341320" w:rsidP="0072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the</w:t>
            </w:r>
            <w:r>
              <w:t xml:space="preserve"> surplus lines </w:t>
            </w:r>
            <w:r>
              <w:t xml:space="preserve">insurance </w:t>
            </w:r>
            <w:r>
              <w:t xml:space="preserve">market has developed in Texas as </w:t>
            </w:r>
            <w:r>
              <w:t xml:space="preserve">an </w:t>
            </w:r>
            <w:r>
              <w:t>important resource to insure risks for many lines of</w:t>
            </w:r>
            <w:r>
              <w:t xml:space="preserve"> insurance</w:t>
            </w:r>
            <w:r>
              <w:t xml:space="preserve"> but that</w:t>
            </w:r>
            <w:r>
              <w:t xml:space="preserve"> many commercial insureds do not have acce</w:t>
            </w:r>
            <w:r>
              <w:t>ss to the surplus lines market.</w:t>
            </w:r>
            <w:r>
              <w:t xml:space="preserve"> </w:t>
            </w:r>
            <w:r>
              <w:t xml:space="preserve">H.B. 1559 seeks to address this issue by </w:t>
            </w:r>
            <w:r>
              <w:t>allow</w:t>
            </w:r>
            <w:r>
              <w:t>ing</w:t>
            </w:r>
            <w:r>
              <w:t xml:space="preserve"> an entity </w:t>
            </w:r>
            <w:r>
              <w:t xml:space="preserve">that meets certain </w:t>
            </w:r>
            <w:r>
              <w:t>conditions</w:t>
            </w:r>
            <w:r>
              <w:t xml:space="preserve"> </w:t>
            </w:r>
            <w:r>
              <w:t>to purchase commercial surplus lines insurance without the performance of</w:t>
            </w:r>
            <w:r>
              <w:t xml:space="preserve"> a diligent effort to determine whether the insurance is ava</w:t>
            </w:r>
            <w:r>
              <w:t xml:space="preserve">ilable in the admitted market. </w:t>
            </w:r>
          </w:p>
          <w:p w:rsidR="008423E4" w:rsidRPr="00E26B13" w:rsidRDefault="00341320" w:rsidP="0072472B">
            <w:pPr>
              <w:rPr>
                <w:b/>
              </w:rPr>
            </w:pPr>
          </w:p>
        </w:tc>
      </w:tr>
      <w:tr w:rsidR="00E07B90" w:rsidTr="00345119">
        <w:tc>
          <w:tcPr>
            <w:tcW w:w="9576" w:type="dxa"/>
          </w:tcPr>
          <w:p w:rsidR="0017725B" w:rsidRDefault="00341320" w:rsidP="007247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41320" w:rsidP="0072472B">
            <w:pPr>
              <w:rPr>
                <w:b/>
                <w:u w:val="single"/>
              </w:rPr>
            </w:pPr>
          </w:p>
          <w:p w:rsidR="00D740FC" w:rsidRPr="00D740FC" w:rsidRDefault="00341320" w:rsidP="0072472B">
            <w:pPr>
              <w:jc w:val="both"/>
            </w:pPr>
            <w:r>
              <w:t>It is the committee's opinion that this bill does not expressly create a criminal offense, increase the punishment for an existing crimin</w:t>
            </w:r>
            <w:r>
              <w:t>al offense or category of offenses, or change the eligibility of a person for community supervision, parole, or mandatory supervision.</w:t>
            </w:r>
          </w:p>
          <w:p w:rsidR="0017725B" w:rsidRPr="0017725B" w:rsidRDefault="00341320" w:rsidP="0072472B">
            <w:pPr>
              <w:rPr>
                <w:b/>
                <w:u w:val="single"/>
              </w:rPr>
            </w:pPr>
          </w:p>
        </w:tc>
      </w:tr>
      <w:tr w:rsidR="00E07B90" w:rsidTr="00345119">
        <w:tc>
          <w:tcPr>
            <w:tcW w:w="9576" w:type="dxa"/>
          </w:tcPr>
          <w:p w:rsidR="008423E4" w:rsidRPr="00A8133F" w:rsidRDefault="00341320" w:rsidP="0072472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41320" w:rsidP="0072472B"/>
          <w:p w:rsidR="00D740FC" w:rsidRDefault="00341320" w:rsidP="0072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341320" w:rsidP="0072472B">
            <w:pPr>
              <w:rPr>
                <w:b/>
              </w:rPr>
            </w:pPr>
          </w:p>
        </w:tc>
      </w:tr>
      <w:tr w:rsidR="00E07B90" w:rsidTr="00345119">
        <w:tc>
          <w:tcPr>
            <w:tcW w:w="9576" w:type="dxa"/>
          </w:tcPr>
          <w:p w:rsidR="008423E4" w:rsidRPr="00A8133F" w:rsidRDefault="00341320" w:rsidP="0072472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41320" w:rsidP="0072472B"/>
          <w:p w:rsidR="008423E4" w:rsidRDefault="00341320" w:rsidP="0072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1559 amends the Insurance Code to </w:t>
            </w:r>
            <w:r>
              <w:t xml:space="preserve">make the </w:t>
            </w:r>
            <w:r>
              <w:t xml:space="preserve">condition on the </w:t>
            </w:r>
            <w:r>
              <w:t>authorization for</w:t>
            </w:r>
            <w:r>
              <w:t xml:space="preserve"> an eligible surplus lines insurer </w:t>
            </w:r>
            <w:r>
              <w:t xml:space="preserve">to </w:t>
            </w:r>
            <w:r>
              <w:t>provid</w:t>
            </w:r>
            <w:r>
              <w:t>e</w:t>
            </w:r>
            <w:r>
              <w:t xml:space="preserve"> surplus lines insurance </w:t>
            </w:r>
            <w:r>
              <w:t xml:space="preserve">regarding the inability </w:t>
            </w:r>
            <w:r>
              <w:t>to obtain</w:t>
            </w:r>
            <w:r>
              <w:t xml:space="preserve"> </w:t>
            </w:r>
            <w:r w:rsidRPr="00214236">
              <w:t>the full amount of required insurance, after a diligent effort, from an insurer authorized to write and actually writing that kind and class of insurance in</w:t>
            </w:r>
            <w:r>
              <w:t xml:space="preserve"> Texas inapplicable to </w:t>
            </w:r>
            <w:r w:rsidRPr="00214236">
              <w:t>insurance procured for an industrial insured if</w:t>
            </w:r>
            <w:r>
              <w:t xml:space="preserve"> </w:t>
            </w:r>
            <w:r>
              <w:t>the following condi</w:t>
            </w:r>
            <w:r>
              <w:t xml:space="preserve">tions are met: </w:t>
            </w:r>
            <w:r w:rsidRPr="00214236">
              <w:t>the agent procuring or placing the insurance discloses to the industrial insured that</w:t>
            </w:r>
            <w:r>
              <w:t xml:space="preserve"> </w:t>
            </w:r>
            <w:r w:rsidRPr="00214236">
              <w:t>comparable insurance may be available from the admitted market that is subject to more regulatory oversight than the surplus lines market</w:t>
            </w:r>
            <w:r>
              <w:t xml:space="preserve"> and </w:t>
            </w:r>
            <w:r>
              <w:t xml:space="preserve">that </w:t>
            </w:r>
            <w:r w:rsidRPr="00214236">
              <w:t>a policy</w:t>
            </w:r>
            <w:r w:rsidRPr="00214236">
              <w:t xml:space="preserve"> purchased in the admitted market may provide greater protection than the surplus lines insurance policy</w:t>
            </w:r>
            <w:r>
              <w:t>;</w:t>
            </w:r>
            <w:r>
              <w:t xml:space="preserve"> </w:t>
            </w:r>
            <w:r w:rsidRPr="00214236">
              <w:t xml:space="preserve">after receiving </w:t>
            </w:r>
            <w:r>
              <w:t>such</w:t>
            </w:r>
            <w:r w:rsidRPr="00214236">
              <w:t xml:space="preserve"> notice</w:t>
            </w:r>
            <w:r>
              <w:t>,</w:t>
            </w:r>
            <w:r>
              <w:t xml:space="preserve"> </w:t>
            </w:r>
            <w:r w:rsidRPr="00214236">
              <w:t>the industrial insured requests in writing that the agent procure the insurance from or place the insurance with an eligi</w:t>
            </w:r>
            <w:r w:rsidRPr="00214236">
              <w:t>ble surplus lines insurer</w:t>
            </w:r>
            <w:r>
              <w:t>;</w:t>
            </w:r>
            <w:r>
              <w:t xml:space="preserve"> and</w:t>
            </w:r>
            <w:r>
              <w:t xml:space="preserve"> </w:t>
            </w:r>
            <w:r w:rsidRPr="00214236">
              <w:t>the surplus lines company offering the coverage has a financial strength rating of A- or better from the A.</w:t>
            </w:r>
            <w:r>
              <w:t xml:space="preserve"> </w:t>
            </w:r>
            <w:r w:rsidRPr="00214236">
              <w:t>M. Best Company.</w:t>
            </w:r>
            <w:r>
              <w:t xml:space="preserve"> </w:t>
            </w:r>
            <w:r>
              <w:t>The bill defines "industrial insured" as</w:t>
            </w:r>
            <w:r>
              <w:t xml:space="preserve"> </w:t>
            </w:r>
            <w:r>
              <w:t xml:space="preserve">a </w:t>
            </w:r>
            <w:r w:rsidRPr="009776B9">
              <w:t>person who purchases commercial insurance and, at the tim</w:t>
            </w:r>
            <w:r w:rsidRPr="009776B9">
              <w:t>e of placement</w:t>
            </w:r>
            <w:r>
              <w:t>,</w:t>
            </w:r>
            <w:r>
              <w:t xml:space="preserve"> </w:t>
            </w:r>
            <w:r w:rsidRPr="009776B9">
              <w:t>employs or retains a qualified risk manager to negotiate insurance coverage</w:t>
            </w:r>
            <w:r>
              <w:t xml:space="preserve">, </w:t>
            </w:r>
            <w:r w:rsidRPr="009776B9">
              <w:t>has paid aggregate nationwide commercial property and casualty insurance premiums of more than $25,000 in the immediately preceding 12 months</w:t>
            </w:r>
            <w:r>
              <w:t xml:space="preserve">, and </w:t>
            </w:r>
            <w:r w:rsidRPr="009776B9">
              <w:t xml:space="preserve">has at least 25 </w:t>
            </w:r>
            <w:r w:rsidRPr="009776B9">
              <w:t>full-time employees.</w:t>
            </w:r>
            <w:r>
              <w:t xml:space="preserve"> </w:t>
            </w:r>
          </w:p>
          <w:p w:rsidR="002A1167" w:rsidRDefault="00341320" w:rsidP="0072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A1167" w:rsidRDefault="00341320" w:rsidP="0072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1559 includes</w:t>
            </w:r>
            <w:r>
              <w:t xml:space="preserve"> </w:t>
            </w:r>
            <w:r w:rsidRPr="00B919DA">
              <w:t>among the records a surplus lines agent is required to maintain</w:t>
            </w:r>
            <w:r>
              <w:t xml:space="preserve"> regarding a surplus lines contract obtained by the agent</w:t>
            </w:r>
            <w:r w:rsidRPr="00B919DA">
              <w:t>, if applicable</w:t>
            </w:r>
            <w:r>
              <w:t>,</w:t>
            </w:r>
            <w:r>
              <w:t xml:space="preserve"> </w:t>
            </w:r>
            <w:r w:rsidRPr="002A1167">
              <w:t>evidence establishing that</w:t>
            </w:r>
            <w:r>
              <w:t xml:space="preserve"> </w:t>
            </w:r>
            <w:r w:rsidRPr="002A1167">
              <w:t xml:space="preserve">the insured qualified as an industrial insured and that the surplus lines agent complied with the </w:t>
            </w:r>
            <w:r>
              <w:t xml:space="preserve">bill's </w:t>
            </w:r>
            <w:r w:rsidRPr="00114A44">
              <w:t>provision</w:t>
            </w:r>
            <w:r w:rsidRPr="00114A44">
              <w:t>s</w:t>
            </w:r>
            <w:r>
              <w:t xml:space="preserve"> </w:t>
            </w:r>
            <w:r w:rsidRPr="002A1167">
              <w:t>if a diligent effort to obtain insurance in the admitted market was not made</w:t>
            </w:r>
            <w:r>
              <w:t>.</w:t>
            </w:r>
            <w:r>
              <w:t xml:space="preserve"> The bill applies </w:t>
            </w:r>
            <w:r w:rsidRPr="00D740FC">
              <w:t>only to an insurance policy delivered, issued</w:t>
            </w:r>
            <w:r w:rsidRPr="00D740FC">
              <w:t xml:space="preserve"> for delivery, or renewed on or after January 1, 2018.</w:t>
            </w:r>
            <w:r>
              <w:t xml:space="preserve"> </w:t>
            </w:r>
          </w:p>
          <w:p w:rsidR="008423E4" w:rsidRPr="00835628" w:rsidRDefault="00341320" w:rsidP="0072472B">
            <w:pPr>
              <w:rPr>
                <w:b/>
              </w:rPr>
            </w:pPr>
          </w:p>
        </w:tc>
      </w:tr>
      <w:tr w:rsidR="00E07B90" w:rsidTr="00345119">
        <w:tc>
          <w:tcPr>
            <w:tcW w:w="9576" w:type="dxa"/>
          </w:tcPr>
          <w:p w:rsidR="008423E4" w:rsidRPr="00A8133F" w:rsidRDefault="00341320" w:rsidP="0072472B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41320" w:rsidP="0072472B"/>
          <w:p w:rsidR="008423E4" w:rsidRPr="003624F2" w:rsidRDefault="00341320" w:rsidP="0072472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41320" w:rsidP="0072472B">
            <w:pPr>
              <w:rPr>
                <w:b/>
              </w:rPr>
            </w:pPr>
          </w:p>
        </w:tc>
      </w:tr>
    </w:tbl>
    <w:p w:rsidR="008423E4" w:rsidRPr="00BE0E75" w:rsidRDefault="0034132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4132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1320">
      <w:r>
        <w:separator/>
      </w:r>
    </w:p>
  </w:endnote>
  <w:endnote w:type="continuationSeparator" w:id="0">
    <w:p w:rsidR="00000000" w:rsidRDefault="0034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7B90" w:rsidTr="009C1E9A">
      <w:trPr>
        <w:cantSplit/>
      </w:trPr>
      <w:tc>
        <w:tcPr>
          <w:tcW w:w="0" w:type="pct"/>
        </w:tcPr>
        <w:p w:rsidR="00137D90" w:rsidRDefault="003413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413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4132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413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413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7B90" w:rsidTr="009C1E9A">
      <w:trPr>
        <w:cantSplit/>
      </w:trPr>
      <w:tc>
        <w:tcPr>
          <w:tcW w:w="0" w:type="pct"/>
        </w:tcPr>
        <w:p w:rsidR="00EC379B" w:rsidRDefault="0034132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4132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18203</w:t>
          </w:r>
        </w:p>
      </w:tc>
      <w:tc>
        <w:tcPr>
          <w:tcW w:w="2453" w:type="pct"/>
        </w:tcPr>
        <w:p w:rsidR="00EC379B" w:rsidRDefault="003413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</w:t>
          </w:r>
          <w:r>
            <w:fldChar w:fldCharType="end"/>
          </w:r>
        </w:p>
      </w:tc>
    </w:tr>
    <w:tr w:rsidR="00E07B90" w:rsidTr="009C1E9A">
      <w:trPr>
        <w:cantSplit/>
      </w:trPr>
      <w:tc>
        <w:tcPr>
          <w:tcW w:w="0" w:type="pct"/>
        </w:tcPr>
        <w:p w:rsidR="00EC379B" w:rsidRDefault="003413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4132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41320" w:rsidP="006D504F">
          <w:pPr>
            <w:pStyle w:val="Footer"/>
            <w:rPr>
              <w:rStyle w:val="PageNumber"/>
            </w:rPr>
          </w:pPr>
        </w:p>
        <w:p w:rsidR="00EC379B" w:rsidRDefault="0034132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7B9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4132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4132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4132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1320">
      <w:r>
        <w:separator/>
      </w:r>
    </w:p>
  </w:footnote>
  <w:footnote w:type="continuationSeparator" w:id="0">
    <w:p w:rsidR="00000000" w:rsidRDefault="00341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0"/>
    <w:rsid w:val="00341320"/>
    <w:rsid w:val="00E0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4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0FC"/>
  </w:style>
  <w:style w:type="paragraph" w:styleId="CommentSubject">
    <w:name w:val="annotation subject"/>
    <w:basedOn w:val="CommentText"/>
    <w:next w:val="CommentText"/>
    <w:link w:val="CommentSubjectChar"/>
    <w:rsid w:val="00D7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0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740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0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0FC"/>
  </w:style>
  <w:style w:type="paragraph" w:styleId="CommentSubject">
    <w:name w:val="annotation subject"/>
    <w:basedOn w:val="CommentText"/>
    <w:next w:val="CommentText"/>
    <w:link w:val="CommentSubjectChar"/>
    <w:rsid w:val="00D7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2606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HB01559 (Committee Report (Unamended))</vt:lpstr>
    </vt:vector>
  </TitlesOfParts>
  <Company>State of Texas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18203</dc:subject>
  <dc:creator>State of Texas</dc:creator>
  <dc:description>HB 1559 by Frullo-(H)Insurance</dc:description>
  <cp:lastModifiedBy>Brianna Weis</cp:lastModifiedBy>
  <cp:revision>2</cp:revision>
  <cp:lastPrinted>2017-03-17T17:56:00Z</cp:lastPrinted>
  <dcterms:created xsi:type="dcterms:W3CDTF">2017-04-03T20:20:00Z</dcterms:created>
  <dcterms:modified xsi:type="dcterms:W3CDTF">2017-04-03T20:20:00Z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</vt:lpwstr>
  </property>
</Properties>
</file>