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93A6B" w:rsidTr="00345119">
        <w:tc>
          <w:tcPr>
            <w:tcW w:w="9576" w:type="dxa"/>
            <w:noWrap/>
          </w:tcPr>
          <w:p w:rsidR="008423E4" w:rsidRPr="0022177D" w:rsidRDefault="00D320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320DD" w:rsidP="008423E4">
      <w:pPr>
        <w:jc w:val="center"/>
      </w:pPr>
    </w:p>
    <w:p w:rsidR="008423E4" w:rsidRPr="00B31F0E" w:rsidRDefault="00D320DD" w:rsidP="008423E4"/>
    <w:p w:rsidR="008423E4" w:rsidRPr="00742794" w:rsidRDefault="00D320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3A6B" w:rsidTr="00345119">
        <w:tc>
          <w:tcPr>
            <w:tcW w:w="9576" w:type="dxa"/>
          </w:tcPr>
          <w:p w:rsidR="008423E4" w:rsidRPr="00861995" w:rsidRDefault="00D320DD" w:rsidP="00345119">
            <w:pPr>
              <w:jc w:val="right"/>
            </w:pPr>
            <w:r>
              <w:t>H.B. 1575</w:t>
            </w:r>
          </w:p>
        </w:tc>
      </w:tr>
      <w:tr w:rsidR="00593A6B" w:rsidTr="00345119">
        <w:tc>
          <w:tcPr>
            <w:tcW w:w="9576" w:type="dxa"/>
          </w:tcPr>
          <w:p w:rsidR="008423E4" w:rsidRPr="00861995" w:rsidRDefault="00D320DD" w:rsidP="001F7352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593A6B" w:rsidTr="00345119">
        <w:tc>
          <w:tcPr>
            <w:tcW w:w="9576" w:type="dxa"/>
          </w:tcPr>
          <w:p w:rsidR="008423E4" w:rsidRPr="00861995" w:rsidRDefault="00D320DD" w:rsidP="00345119">
            <w:pPr>
              <w:jc w:val="right"/>
            </w:pPr>
            <w:r>
              <w:t>Criminal Jurisprudence</w:t>
            </w:r>
          </w:p>
        </w:tc>
      </w:tr>
      <w:tr w:rsidR="00593A6B" w:rsidTr="00345119">
        <w:tc>
          <w:tcPr>
            <w:tcW w:w="9576" w:type="dxa"/>
          </w:tcPr>
          <w:p w:rsidR="008423E4" w:rsidRDefault="00D320D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320DD" w:rsidP="008423E4">
      <w:pPr>
        <w:tabs>
          <w:tab w:val="right" w:pos="9360"/>
        </w:tabs>
      </w:pPr>
    </w:p>
    <w:p w:rsidR="008423E4" w:rsidRDefault="00D320DD" w:rsidP="008423E4"/>
    <w:p w:rsidR="008423E4" w:rsidRDefault="00D320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93A6B" w:rsidTr="00345119">
        <w:tc>
          <w:tcPr>
            <w:tcW w:w="9576" w:type="dxa"/>
          </w:tcPr>
          <w:p w:rsidR="008423E4" w:rsidRPr="00A8133F" w:rsidRDefault="00D320DD" w:rsidP="00DA29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320DD" w:rsidP="00DA2914"/>
          <w:p w:rsidR="008423E4" w:rsidRDefault="00D320DD" w:rsidP="00DA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concern that a person whose property has been stolen </w:t>
            </w:r>
            <w:r>
              <w:t xml:space="preserve">might have to travel across the state to attend </w:t>
            </w:r>
            <w:r>
              <w:t xml:space="preserve">a </w:t>
            </w:r>
            <w:r>
              <w:t xml:space="preserve">hearing to recover </w:t>
            </w:r>
            <w:r>
              <w:t xml:space="preserve">the person's </w:t>
            </w:r>
            <w:r>
              <w:t>property.</w:t>
            </w:r>
            <w:r>
              <w:t xml:space="preserve"> The goal of H.B. 1575 is to allow such a hearing to be held in a more appropriate location. </w:t>
            </w:r>
          </w:p>
          <w:p w:rsidR="008423E4" w:rsidRPr="00E26B13" w:rsidRDefault="00D320DD" w:rsidP="00DA2914">
            <w:pPr>
              <w:rPr>
                <w:b/>
              </w:rPr>
            </w:pPr>
          </w:p>
        </w:tc>
      </w:tr>
      <w:tr w:rsidR="00593A6B" w:rsidTr="00345119">
        <w:tc>
          <w:tcPr>
            <w:tcW w:w="9576" w:type="dxa"/>
          </w:tcPr>
          <w:p w:rsidR="0017725B" w:rsidRDefault="00D320DD" w:rsidP="00DA2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320DD" w:rsidP="00DA2914">
            <w:pPr>
              <w:rPr>
                <w:b/>
                <w:u w:val="single"/>
              </w:rPr>
            </w:pPr>
          </w:p>
          <w:p w:rsidR="006E4EA4" w:rsidRPr="006E4EA4" w:rsidRDefault="00D320DD" w:rsidP="00DA2914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320DD" w:rsidP="00DA2914">
            <w:pPr>
              <w:rPr>
                <w:b/>
                <w:u w:val="single"/>
              </w:rPr>
            </w:pPr>
          </w:p>
        </w:tc>
      </w:tr>
      <w:tr w:rsidR="00593A6B" w:rsidTr="00345119">
        <w:tc>
          <w:tcPr>
            <w:tcW w:w="9576" w:type="dxa"/>
          </w:tcPr>
          <w:p w:rsidR="008423E4" w:rsidRPr="00A8133F" w:rsidRDefault="00D320DD" w:rsidP="00DA29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320DD" w:rsidP="00DA2914"/>
          <w:p w:rsidR="006E4EA4" w:rsidRDefault="00D320DD" w:rsidP="00DA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D320DD" w:rsidP="00DA2914">
            <w:pPr>
              <w:rPr>
                <w:b/>
              </w:rPr>
            </w:pPr>
          </w:p>
        </w:tc>
      </w:tr>
      <w:tr w:rsidR="00593A6B" w:rsidTr="00345119">
        <w:tc>
          <w:tcPr>
            <w:tcW w:w="9576" w:type="dxa"/>
          </w:tcPr>
          <w:p w:rsidR="008423E4" w:rsidRPr="00A8133F" w:rsidRDefault="00D320DD" w:rsidP="00DA29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320DD" w:rsidP="00DA2914"/>
          <w:p w:rsidR="00270AAB" w:rsidRDefault="00D320DD" w:rsidP="00DA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1575 amends the Code of Criminal Procedure to </w:t>
            </w:r>
            <w:r>
              <w:t>include</w:t>
            </w:r>
            <w:r>
              <w:t xml:space="preserve"> </w:t>
            </w:r>
            <w:r>
              <w:t>certain</w:t>
            </w:r>
            <w:r>
              <w:t xml:space="preserve"> magistrate</w:t>
            </w:r>
            <w:r>
              <w:t>s</w:t>
            </w:r>
            <w:r>
              <w:t xml:space="preserve"> in the county or municipality in which property is alleged to have been stolen</w:t>
            </w:r>
            <w:r>
              <w:t xml:space="preserve"> among the magistrates authorized</w:t>
            </w:r>
            <w:r>
              <w:t xml:space="preserve"> to hold a </w:t>
            </w:r>
            <w:r>
              <w:t xml:space="preserve">hearing </w:t>
            </w:r>
            <w:r>
              <w:t>to determine the</w:t>
            </w:r>
            <w:r>
              <w:t xml:space="preserve"> right to possession of </w:t>
            </w:r>
            <w:r>
              <w:t>the</w:t>
            </w:r>
            <w:r>
              <w:t xml:space="preserve"> property</w:t>
            </w:r>
            <w:r>
              <w:t xml:space="preserve"> </w:t>
            </w:r>
            <w:r>
              <w:t>if</w:t>
            </w:r>
            <w:r>
              <w:t xml:space="preserve"> </w:t>
            </w:r>
            <w:r>
              <w:t xml:space="preserve">a </w:t>
            </w:r>
            <w:r>
              <w:t xml:space="preserve">criminal trial </w:t>
            </w:r>
            <w:r>
              <w:t xml:space="preserve">relating to the property </w:t>
            </w:r>
            <w:r>
              <w:t>is</w:t>
            </w:r>
            <w:r>
              <w:t xml:space="preserve"> not</w:t>
            </w:r>
            <w:r>
              <w:t xml:space="preserve"> pending</w:t>
            </w:r>
            <w:r>
              <w:t xml:space="preserve"> and </w:t>
            </w:r>
            <w:r>
              <w:t xml:space="preserve">to </w:t>
            </w:r>
            <w:r>
              <w:t>desig</w:t>
            </w:r>
            <w:r>
              <w:t>nate an applicable court</w:t>
            </w:r>
            <w:r>
              <w:t xml:space="preserve"> in such a county or municipality </w:t>
            </w:r>
            <w:r>
              <w:t>as</w:t>
            </w:r>
            <w:r>
              <w:t xml:space="preserve"> venue for such a hearing.</w:t>
            </w:r>
            <w:r>
              <w:t xml:space="preserve"> </w:t>
            </w:r>
            <w:r>
              <w:t xml:space="preserve">The bill includes </w:t>
            </w:r>
            <w:r>
              <w:t xml:space="preserve">a </w:t>
            </w:r>
            <w:r>
              <w:t xml:space="preserve">magistrate in the county in which property is alleged to have been stolen among the magistrates authorized to hold a hearing </w:t>
            </w:r>
            <w:r>
              <w:t>to determine the right t</w:t>
            </w:r>
            <w:r>
              <w:t xml:space="preserve">o possession </w:t>
            </w:r>
            <w:r>
              <w:t xml:space="preserve">of stolen property involved in a criminal case and adds as a condition on a magistrate's authority to hold such a hearing that the hearing take place following an order by the court trying the applicable criminal case </w:t>
            </w:r>
            <w:r>
              <w:t>restoring the property</w:t>
            </w:r>
            <w:r>
              <w:t xml:space="preserve"> to</w:t>
            </w:r>
            <w:r>
              <w:t xml:space="preserve"> the owner.</w:t>
            </w:r>
          </w:p>
          <w:p w:rsidR="008423E4" w:rsidRPr="00835628" w:rsidRDefault="00D320DD" w:rsidP="00DA291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593A6B" w:rsidTr="00345119">
        <w:tc>
          <w:tcPr>
            <w:tcW w:w="9576" w:type="dxa"/>
          </w:tcPr>
          <w:p w:rsidR="008423E4" w:rsidRPr="00A8133F" w:rsidRDefault="00D320DD" w:rsidP="00DA29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320DD" w:rsidP="00DA2914"/>
          <w:p w:rsidR="008423E4" w:rsidRPr="003624F2" w:rsidRDefault="00D320DD" w:rsidP="00DA29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320DD" w:rsidP="00DA2914">
            <w:pPr>
              <w:rPr>
                <w:b/>
              </w:rPr>
            </w:pPr>
          </w:p>
        </w:tc>
      </w:tr>
    </w:tbl>
    <w:p w:rsidR="008423E4" w:rsidRPr="00BE0E75" w:rsidRDefault="00D320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320D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20DD">
      <w:r>
        <w:separator/>
      </w:r>
    </w:p>
  </w:endnote>
  <w:endnote w:type="continuationSeparator" w:id="0">
    <w:p w:rsidR="00000000" w:rsidRDefault="00D3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3A6B" w:rsidTr="009C1E9A">
      <w:trPr>
        <w:cantSplit/>
      </w:trPr>
      <w:tc>
        <w:tcPr>
          <w:tcW w:w="0" w:type="pct"/>
        </w:tcPr>
        <w:p w:rsidR="00137D90" w:rsidRDefault="00D320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320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320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320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320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3A6B" w:rsidTr="009C1E9A">
      <w:trPr>
        <w:cantSplit/>
      </w:trPr>
      <w:tc>
        <w:tcPr>
          <w:tcW w:w="0" w:type="pct"/>
        </w:tcPr>
        <w:p w:rsidR="00EC379B" w:rsidRDefault="00D320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320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19037</w:t>
          </w:r>
        </w:p>
      </w:tc>
      <w:tc>
        <w:tcPr>
          <w:tcW w:w="2453" w:type="pct"/>
        </w:tcPr>
        <w:p w:rsidR="00EC379B" w:rsidRDefault="00D320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17.82.209</w:t>
          </w:r>
          <w:r>
            <w:fldChar w:fldCharType="end"/>
          </w:r>
        </w:p>
      </w:tc>
    </w:tr>
    <w:tr w:rsidR="00593A6B" w:rsidTr="009C1E9A">
      <w:trPr>
        <w:cantSplit/>
      </w:trPr>
      <w:tc>
        <w:tcPr>
          <w:tcW w:w="0" w:type="pct"/>
        </w:tcPr>
        <w:p w:rsidR="00EC379B" w:rsidRDefault="00D320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320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320DD" w:rsidP="006D504F">
          <w:pPr>
            <w:pStyle w:val="Footer"/>
            <w:rPr>
              <w:rStyle w:val="PageNumber"/>
            </w:rPr>
          </w:pPr>
        </w:p>
        <w:p w:rsidR="00EC379B" w:rsidRDefault="00D320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3A6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320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320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320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20DD">
      <w:r>
        <w:separator/>
      </w:r>
    </w:p>
  </w:footnote>
  <w:footnote w:type="continuationSeparator" w:id="0">
    <w:p w:rsidR="00000000" w:rsidRDefault="00D3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6B"/>
    <w:rsid w:val="00593A6B"/>
    <w:rsid w:val="00D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7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AE3"/>
  </w:style>
  <w:style w:type="paragraph" w:styleId="CommentSubject">
    <w:name w:val="annotation subject"/>
    <w:basedOn w:val="CommentText"/>
    <w:next w:val="CommentText"/>
    <w:link w:val="CommentSubjectChar"/>
    <w:rsid w:val="0086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7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7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7AE3"/>
  </w:style>
  <w:style w:type="paragraph" w:styleId="CommentSubject">
    <w:name w:val="annotation subject"/>
    <w:basedOn w:val="CommentText"/>
    <w:next w:val="CommentText"/>
    <w:link w:val="CommentSubjectChar"/>
    <w:rsid w:val="0086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7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1470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HB01575 (Committee Report (Unamended))</vt:lpstr>
    </vt:vector>
  </TitlesOfParts>
  <Company>State of Texas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19037</dc:subject>
  <dc:creator>State of Texas</dc:creator>
  <dc:description>HB 1575 by Wilson-(H)Criminal Jurisprudence</dc:description>
  <cp:lastModifiedBy>Brianna Weis</cp:lastModifiedBy>
  <cp:revision>2</cp:revision>
  <cp:lastPrinted>2017-03-23T18:01:00Z</cp:lastPrinted>
  <dcterms:created xsi:type="dcterms:W3CDTF">2017-04-13T17:26:00Z</dcterms:created>
  <dcterms:modified xsi:type="dcterms:W3CDTF">2017-04-13T17:26:00Z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17.82.209</vt:lpwstr>
  </property>
</Properties>
</file>