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2C5243" w:rsidTr="00345119">
        <w:tc>
          <w:tcPr>
            <w:tcW w:w="9576" w:type="dxa"/>
            <w:noWrap/>
          </w:tcPr>
          <w:p w:rsidR="008423E4" w:rsidRPr="0022177D" w:rsidRDefault="00A5344E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A5344E" w:rsidP="008423E4">
      <w:pPr>
        <w:jc w:val="center"/>
      </w:pPr>
    </w:p>
    <w:p w:rsidR="008423E4" w:rsidRPr="00B31F0E" w:rsidRDefault="00A5344E" w:rsidP="008423E4"/>
    <w:p w:rsidR="008423E4" w:rsidRPr="00742794" w:rsidRDefault="00A5344E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C5243" w:rsidTr="00345119">
        <w:tc>
          <w:tcPr>
            <w:tcW w:w="9576" w:type="dxa"/>
          </w:tcPr>
          <w:p w:rsidR="008423E4" w:rsidRPr="00861995" w:rsidRDefault="00A5344E" w:rsidP="00345119">
            <w:pPr>
              <w:jc w:val="right"/>
            </w:pPr>
            <w:r>
              <w:t>H.B. 1585</w:t>
            </w:r>
          </w:p>
        </w:tc>
      </w:tr>
      <w:tr w:rsidR="002C5243" w:rsidTr="00345119">
        <w:tc>
          <w:tcPr>
            <w:tcW w:w="9576" w:type="dxa"/>
          </w:tcPr>
          <w:p w:rsidR="008423E4" w:rsidRPr="00861995" w:rsidRDefault="00A5344E" w:rsidP="008F4DAF">
            <w:pPr>
              <w:jc w:val="right"/>
            </w:pPr>
            <w:r>
              <w:t xml:space="preserve">By: </w:t>
            </w:r>
            <w:r>
              <w:t>Murphy</w:t>
            </w:r>
          </w:p>
        </w:tc>
      </w:tr>
      <w:tr w:rsidR="002C5243" w:rsidTr="00345119">
        <w:tc>
          <w:tcPr>
            <w:tcW w:w="9576" w:type="dxa"/>
          </w:tcPr>
          <w:p w:rsidR="008423E4" w:rsidRPr="00861995" w:rsidRDefault="00A5344E" w:rsidP="00345119">
            <w:pPr>
              <w:jc w:val="right"/>
            </w:pPr>
            <w:r>
              <w:t>Public Education</w:t>
            </w:r>
          </w:p>
        </w:tc>
      </w:tr>
      <w:tr w:rsidR="002C5243" w:rsidTr="00345119">
        <w:tc>
          <w:tcPr>
            <w:tcW w:w="9576" w:type="dxa"/>
          </w:tcPr>
          <w:p w:rsidR="008423E4" w:rsidRDefault="00A5344E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A5344E" w:rsidP="008423E4">
      <w:pPr>
        <w:tabs>
          <w:tab w:val="right" w:pos="9360"/>
        </w:tabs>
      </w:pPr>
    </w:p>
    <w:p w:rsidR="008423E4" w:rsidRDefault="00A5344E" w:rsidP="008423E4"/>
    <w:p w:rsidR="008423E4" w:rsidRDefault="00A5344E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2C5243" w:rsidTr="00345119">
        <w:tc>
          <w:tcPr>
            <w:tcW w:w="9576" w:type="dxa"/>
          </w:tcPr>
          <w:p w:rsidR="008423E4" w:rsidRPr="00A8133F" w:rsidRDefault="00A5344E" w:rsidP="0068124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A5344E" w:rsidP="0068124A"/>
          <w:p w:rsidR="008423E4" w:rsidRDefault="00A5344E" w:rsidP="0068124A">
            <w:pPr>
              <w:pStyle w:val="Header"/>
              <w:jc w:val="both"/>
            </w:pPr>
            <w:r>
              <w:t>Interested parties note that if a s</w:t>
            </w:r>
            <w:r>
              <w:t xml:space="preserve">chool </w:t>
            </w:r>
            <w:r>
              <w:t>district does not</w:t>
            </w:r>
            <w:r>
              <w:t xml:space="preserve"> consider input from students when adopting </w:t>
            </w:r>
            <w:r>
              <w:t xml:space="preserve">a </w:t>
            </w:r>
            <w:r>
              <w:t xml:space="preserve">curriculum initiative, both the district and the students </w:t>
            </w:r>
            <w:r>
              <w:t>are deprived of</w:t>
            </w:r>
            <w:r>
              <w:t xml:space="preserve"> an opportunity to engage in meaningful dialogue. </w:t>
            </w:r>
            <w:r>
              <w:t xml:space="preserve">H.B. 1585 seeks to ensure that students are able to provide input before the adoption of a major curriculum initiative.  </w:t>
            </w:r>
          </w:p>
          <w:p w:rsidR="008423E4" w:rsidRPr="00E26B13" w:rsidRDefault="00A5344E" w:rsidP="0068124A">
            <w:pPr>
              <w:rPr>
                <w:b/>
              </w:rPr>
            </w:pPr>
          </w:p>
        </w:tc>
      </w:tr>
      <w:tr w:rsidR="002C5243" w:rsidTr="00345119">
        <w:tc>
          <w:tcPr>
            <w:tcW w:w="9576" w:type="dxa"/>
          </w:tcPr>
          <w:p w:rsidR="0017725B" w:rsidRDefault="00A5344E" w:rsidP="0068124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CRIMINAL </w:t>
            </w:r>
            <w:r>
              <w:rPr>
                <w:b/>
                <w:u w:val="single"/>
              </w:rPr>
              <w:t>JUSTICE IMPACT</w:t>
            </w:r>
          </w:p>
          <w:p w:rsidR="0017725B" w:rsidRDefault="00A5344E" w:rsidP="0068124A">
            <w:pPr>
              <w:rPr>
                <w:b/>
                <w:u w:val="single"/>
              </w:rPr>
            </w:pPr>
          </w:p>
          <w:p w:rsidR="001F335E" w:rsidRPr="001F335E" w:rsidRDefault="00A5344E" w:rsidP="0068124A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 pa</w:t>
            </w:r>
            <w:r>
              <w:t>role, or mandatory supervision.</w:t>
            </w:r>
          </w:p>
          <w:p w:rsidR="0017725B" w:rsidRPr="0017725B" w:rsidRDefault="00A5344E" w:rsidP="0068124A">
            <w:pPr>
              <w:rPr>
                <w:b/>
                <w:u w:val="single"/>
              </w:rPr>
            </w:pPr>
          </w:p>
        </w:tc>
      </w:tr>
      <w:tr w:rsidR="002C5243" w:rsidTr="00345119">
        <w:tc>
          <w:tcPr>
            <w:tcW w:w="9576" w:type="dxa"/>
          </w:tcPr>
          <w:p w:rsidR="008423E4" w:rsidRPr="00A8133F" w:rsidRDefault="00A5344E" w:rsidP="0068124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A5344E" w:rsidP="0068124A"/>
          <w:p w:rsidR="001F335E" w:rsidRDefault="00A5344E" w:rsidP="0068124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A5344E" w:rsidP="0068124A">
            <w:pPr>
              <w:rPr>
                <w:b/>
              </w:rPr>
            </w:pPr>
          </w:p>
        </w:tc>
      </w:tr>
      <w:tr w:rsidR="002C5243" w:rsidTr="00345119">
        <w:tc>
          <w:tcPr>
            <w:tcW w:w="9576" w:type="dxa"/>
          </w:tcPr>
          <w:p w:rsidR="008423E4" w:rsidRPr="00A8133F" w:rsidRDefault="00A5344E" w:rsidP="0068124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A5344E" w:rsidP="0068124A"/>
          <w:p w:rsidR="008423E4" w:rsidRDefault="00A5344E" w:rsidP="0068124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1585 amends the Education Code to </w:t>
            </w:r>
            <w:r>
              <w:t xml:space="preserve">include student input </w:t>
            </w:r>
            <w:r>
              <w:t>as a component of</w:t>
            </w:r>
            <w:r>
              <w:t xml:space="preserve"> the process </w:t>
            </w:r>
            <w:r>
              <w:t>a public school</w:t>
            </w:r>
            <w:r>
              <w:t xml:space="preserve"> district </w:t>
            </w:r>
            <w:r>
              <w:t xml:space="preserve">must </w:t>
            </w:r>
            <w:r>
              <w:t>use before the adoption of a major curriculum initiative.</w:t>
            </w:r>
          </w:p>
          <w:p w:rsidR="008423E4" w:rsidRPr="00835628" w:rsidRDefault="00A5344E" w:rsidP="0068124A">
            <w:pPr>
              <w:rPr>
                <w:b/>
              </w:rPr>
            </w:pPr>
          </w:p>
        </w:tc>
      </w:tr>
      <w:tr w:rsidR="002C5243" w:rsidTr="00345119">
        <w:tc>
          <w:tcPr>
            <w:tcW w:w="9576" w:type="dxa"/>
          </w:tcPr>
          <w:p w:rsidR="008423E4" w:rsidRPr="00A8133F" w:rsidRDefault="00A5344E" w:rsidP="0068124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A5344E" w:rsidP="0068124A"/>
          <w:p w:rsidR="008423E4" w:rsidRPr="003624F2" w:rsidRDefault="00A5344E" w:rsidP="0068124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A5344E" w:rsidP="0068124A">
            <w:pPr>
              <w:rPr>
                <w:b/>
              </w:rPr>
            </w:pPr>
          </w:p>
        </w:tc>
      </w:tr>
    </w:tbl>
    <w:p w:rsidR="008423E4" w:rsidRPr="00BE0E75" w:rsidRDefault="00A5344E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A5344E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5344E">
      <w:r>
        <w:separator/>
      </w:r>
    </w:p>
  </w:endnote>
  <w:endnote w:type="continuationSeparator" w:id="0">
    <w:p w:rsidR="00000000" w:rsidRDefault="00A53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C5243" w:rsidTr="009C1E9A">
      <w:trPr>
        <w:cantSplit/>
      </w:trPr>
      <w:tc>
        <w:tcPr>
          <w:tcW w:w="0" w:type="pct"/>
        </w:tcPr>
        <w:p w:rsidR="00137D90" w:rsidRDefault="00A5344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A5344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A5344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A5344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A5344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C5243" w:rsidTr="009C1E9A">
      <w:trPr>
        <w:cantSplit/>
      </w:trPr>
      <w:tc>
        <w:tcPr>
          <w:tcW w:w="0" w:type="pct"/>
        </w:tcPr>
        <w:p w:rsidR="00EC379B" w:rsidRDefault="00A5344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A5344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22320</w:t>
          </w:r>
        </w:p>
      </w:tc>
      <w:tc>
        <w:tcPr>
          <w:tcW w:w="2453" w:type="pct"/>
        </w:tcPr>
        <w:p w:rsidR="00EC379B" w:rsidRDefault="00A5344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17.97.778</w:t>
          </w:r>
          <w:r>
            <w:fldChar w:fldCharType="end"/>
          </w:r>
        </w:p>
      </w:tc>
    </w:tr>
    <w:tr w:rsidR="002C5243" w:rsidTr="009C1E9A">
      <w:trPr>
        <w:cantSplit/>
      </w:trPr>
      <w:tc>
        <w:tcPr>
          <w:tcW w:w="0" w:type="pct"/>
        </w:tcPr>
        <w:p w:rsidR="00EC379B" w:rsidRDefault="00A5344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A5344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A5344E" w:rsidP="006D504F">
          <w:pPr>
            <w:pStyle w:val="Footer"/>
            <w:rPr>
              <w:rStyle w:val="PageNumber"/>
            </w:rPr>
          </w:pPr>
        </w:p>
        <w:p w:rsidR="00EC379B" w:rsidRDefault="00A5344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C5243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A5344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A5344E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A5344E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5344E">
      <w:r>
        <w:separator/>
      </w:r>
    </w:p>
  </w:footnote>
  <w:footnote w:type="continuationSeparator" w:id="0">
    <w:p w:rsidR="00000000" w:rsidRDefault="00A534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243"/>
    <w:rsid w:val="002C5243"/>
    <w:rsid w:val="00A5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5625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25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625EA"/>
  </w:style>
  <w:style w:type="paragraph" w:styleId="CommentSubject">
    <w:name w:val="annotation subject"/>
    <w:basedOn w:val="CommentText"/>
    <w:next w:val="CommentText"/>
    <w:link w:val="CommentSubjectChar"/>
    <w:rsid w:val="005625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625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5625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25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625EA"/>
  </w:style>
  <w:style w:type="paragraph" w:styleId="CommentSubject">
    <w:name w:val="annotation subject"/>
    <w:basedOn w:val="CommentText"/>
    <w:next w:val="CommentText"/>
    <w:link w:val="CommentSubjectChar"/>
    <w:rsid w:val="005625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625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977</Characters>
  <Application>Microsoft Office Word</Application>
  <DocSecurity>4</DocSecurity>
  <Lines>39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HB01585 (Committee Report (Unamended))</vt:lpstr>
    </vt:vector>
  </TitlesOfParts>
  <Company>State of Texas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22320</dc:subject>
  <dc:creator>State of Texas</dc:creator>
  <dc:description>HB 1585 by Murphy-(H)Public Education</dc:description>
  <cp:lastModifiedBy>Brianna Weis</cp:lastModifiedBy>
  <cp:revision>2</cp:revision>
  <cp:lastPrinted>2017-04-08T18:04:00Z</cp:lastPrinted>
  <dcterms:created xsi:type="dcterms:W3CDTF">2017-05-08T16:52:00Z</dcterms:created>
  <dcterms:modified xsi:type="dcterms:W3CDTF">2017-05-08T16:52:00Z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17.97.778</vt:lpwstr>
  </property>
</Properties>
</file>