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3CA4" w:rsidTr="00345119">
        <w:tc>
          <w:tcPr>
            <w:tcW w:w="9576" w:type="dxa"/>
            <w:noWrap/>
          </w:tcPr>
          <w:p w:rsidR="008423E4" w:rsidRPr="0022177D" w:rsidRDefault="00CA63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63C8" w:rsidP="008423E4">
      <w:pPr>
        <w:jc w:val="center"/>
      </w:pPr>
    </w:p>
    <w:p w:rsidR="008423E4" w:rsidRPr="00B31F0E" w:rsidRDefault="00CA63C8" w:rsidP="008423E4"/>
    <w:p w:rsidR="008423E4" w:rsidRPr="00742794" w:rsidRDefault="00CA63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3CA4" w:rsidTr="00345119">
        <w:tc>
          <w:tcPr>
            <w:tcW w:w="9576" w:type="dxa"/>
          </w:tcPr>
          <w:p w:rsidR="008423E4" w:rsidRPr="00861995" w:rsidRDefault="00CA63C8" w:rsidP="00345119">
            <w:pPr>
              <w:jc w:val="right"/>
            </w:pPr>
            <w:r>
              <w:t>H.B. 1595</w:t>
            </w:r>
          </w:p>
        </w:tc>
      </w:tr>
      <w:tr w:rsidR="00E93CA4" w:rsidTr="00345119">
        <w:tc>
          <w:tcPr>
            <w:tcW w:w="9576" w:type="dxa"/>
          </w:tcPr>
          <w:p w:rsidR="008423E4" w:rsidRPr="00861995" w:rsidRDefault="00CA63C8" w:rsidP="007E0705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E93CA4" w:rsidTr="00345119">
        <w:tc>
          <w:tcPr>
            <w:tcW w:w="9576" w:type="dxa"/>
          </w:tcPr>
          <w:p w:rsidR="008423E4" w:rsidRPr="00861995" w:rsidRDefault="00CA63C8" w:rsidP="00345119">
            <w:pPr>
              <w:jc w:val="right"/>
            </w:pPr>
            <w:r>
              <w:t>Elections</w:t>
            </w:r>
          </w:p>
        </w:tc>
      </w:tr>
      <w:tr w:rsidR="00E93CA4" w:rsidTr="00345119">
        <w:tc>
          <w:tcPr>
            <w:tcW w:w="9576" w:type="dxa"/>
          </w:tcPr>
          <w:p w:rsidR="008423E4" w:rsidRDefault="00CA63C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A63C8" w:rsidP="008423E4">
      <w:pPr>
        <w:tabs>
          <w:tab w:val="right" w:pos="9360"/>
        </w:tabs>
      </w:pPr>
    </w:p>
    <w:p w:rsidR="008423E4" w:rsidRDefault="00CA63C8" w:rsidP="008423E4"/>
    <w:p w:rsidR="008423E4" w:rsidRDefault="00CA63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93CA4" w:rsidTr="00345119">
        <w:tc>
          <w:tcPr>
            <w:tcW w:w="9576" w:type="dxa"/>
          </w:tcPr>
          <w:p w:rsidR="008423E4" w:rsidRPr="00A8133F" w:rsidRDefault="00CA63C8" w:rsidP="005F43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63C8" w:rsidP="005F4305"/>
          <w:p w:rsidR="008423E4" w:rsidRDefault="00CA63C8" w:rsidP="005F4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02D79">
              <w:t xml:space="preserve">Interested parties </w:t>
            </w:r>
            <w:r>
              <w:t xml:space="preserve">assert that the deadline by which certain balloting materials for early voting by mail are required to be mailed to eligible voters </w:t>
            </w:r>
            <w:r>
              <w:t>is too far removed from election day</w:t>
            </w:r>
            <w:r>
              <w:t xml:space="preserve"> and has the potential to lead to voter confusion</w:t>
            </w:r>
            <w:r>
              <w:t xml:space="preserve">. H.B. 1595 seeks to </w:t>
            </w:r>
            <w:r>
              <w:t>reduce voter confu</w:t>
            </w:r>
            <w:r>
              <w:t xml:space="preserve">sion and </w:t>
            </w:r>
            <w:r>
              <w:t>move this deadline closer to election day.</w:t>
            </w:r>
          </w:p>
          <w:p w:rsidR="008423E4" w:rsidRPr="00E26B13" w:rsidRDefault="00CA63C8" w:rsidP="005F4305">
            <w:pPr>
              <w:rPr>
                <w:b/>
              </w:rPr>
            </w:pPr>
          </w:p>
        </w:tc>
      </w:tr>
      <w:tr w:rsidR="00E93CA4" w:rsidTr="00345119">
        <w:tc>
          <w:tcPr>
            <w:tcW w:w="9576" w:type="dxa"/>
          </w:tcPr>
          <w:p w:rsidR="0017725B" w:rsidRDefault="00CA63C8" w:rsidP="005F43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A63C8" w:rsidP="005F4305">
            <w:pPr>
              <w:rPr>
                <w:b/>
                <w:u w:val="single"/>
              </w:rPr>
            </w:pPr>
          </w:p>
          <w:p w:rsidR="00F530E5" w:rsidRPr="00F530E5" w:rsidRDefault="00CA63C8" w:rsidP="005F430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</w:t>
            </w:r>
            <w:r>
              <w:t>hange the eligibility of a person for community supervision, parole, or mandatory supervision.</w:t>
            </w:r>
          </w:p>
          <w:p w:rsidR="0017725B" w:rsidRPr="0017725B" w:rsidRDefault="00CA63C8" w:rsidP="005F4305">
            <w:pPr>
              <w:rPr>
                <w:b/>
                <w:u w:val="single"/>
              </w:rPr>
            </w:pPr>
          </w:p>
        </w:tc>
      </w:tr>
      <w:tr w:rsidR="00E93CA4" w:rsidTr="00345119">
        <w:tc>
          <w:tcPr>
            <w:tcW w:w="9576" w:type="dxa"/>
          </w:tcPr>
          <w:p w:rsidR="008423E4" w:rsidRPr="00A8133F" w:rsidRDefault="00CA63C8" w:rsidP="005F43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63C8" w:rsidP="005F4305"/>
          <w:p w:rsidR="00F530E5" w:rsidRDefault="00CA63C8" w:rsidP="005F4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</w:t>
            </w:r>
            <w:r>
              <w:t>, agency, or institution.</w:t>
            </w:r>
          </w:p>
          <w:p w:rsidR="008423E4" w:rsidRPr="00E21FDC" w:rsidRDefault="00CA63C8" w:rsidP="005F4305">
            <w:pPr>
              <w:rPr>
                <w:b/>
              </w:rPr>
            </w:pPr>
          </w:p>
        </w:tc>
      </w:tr>
      <w:tr w:rsidR="00E93CA4" w:rsidTr="00345119">
        <w:tc>
          <w:tcPr>
            <w:tcW w:w="9576" w:type="dxa"/>
          </w:tcPr>
          <w:p w:rsidR="008423E4" w:rsidRPr="00A8133F" w:rsidRDefault="00CA63C8" w:rsidP="005F43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A63C8" w:rsidP="005F4305"/>
          <w:p w:rsidR="008423E4" w:rsidRDefault="00CA63C8" w:rsidP="005F4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1595 amends the Election Code to change from </w:t>
            </w:r>
            <w:r>
              <w:t xml:space="preserve">not later than </w:t>
            </w:r>
            <w:r>
              <w:t xml:space="preserve">the 38th day </w:t>
            </w:r>
            <w:r>
              <w:t xml:space="preserve">before election day </w:t>
            </w:r>
            <w:r>
              <w:t xml:space="preserve">to </w:t>
            </w:r>
            <w:r>
              <w:t xml:space="preserve">not later than </w:t>
            </w:r>
            <w:r>
              <w:t xml:space="preserve">the 30th day </w:t>
            </w:r>
            <w:r w:rsidRPr="00F43642">
              <w:t>before election day</w:t>
            </w:r>
            <w:r>
              <w:t xml:space="preserve"> </w:t>
            </w:r>
            <w:r>
              <w:t>the deadline by</w:t>
            </w:r>
            <w:r>
              <w:t xml:space="preserve"> which </w:t>
            </w:r>
            <w:r>
              <w:t xml:space="preserve">the </w:t>
            </w:r>
            <w:r>
              <w:t xml:space="preserve">balloting materials </w:t>
            </w:r>
            <w:r w:rsidRPr="00F530E5">
              <w:t xml:space="preserve">for </w:t>
            </w:r>
            <w:r>
              <w:t xml:space="preserve">early </w:t>
            </w:r>
            <w:r w:rsidRPr="00F530E5">
              <w:t xml:space="preserve">voting by mail </w:t>
            </w:r>
            <w:r>
              <w:t>are required to be mailed</w:t>
            </w:r>
            <w:r w:rsidRPr="00F530E5">
              <w:t xml:space="preserve"> </w:t>
            </w:r>
            <w:r>
              <w:t xml:space="preserve">to a voter entitled to vote by mail </w:t>
            </w:r>
            <w:r w:rsidRPr="00F530E5">
              <w:t>if th</w:t>
            </w:r>
            <w:r>
              <w:t>e</w:t>
            </w:r>
            <w:r w:rsidRPr="00F530E5">
              <w:t xml:space="preserve"> </w:t>
            </w:r>
            <w:r>
              <w:t xml:space="preserve">statutory </w:t>
            </w:r>
            <w:r w:rsidRPr="00F530E5">
              <w:t xml:space="preserve">mailing date </w:t>
            </w:r>
            <w:r>
              <w:t xml:space="preserve">for such materials </w:t>
            </w:r>
            <w:r w:rsidRPr="00F530E5">
              <w:t>is earlier than the 45th day before election day</w:t>
            </w:r>
            <w:r>
              <w:t xml:space="preserve">.  </w:t>
            </w:r>
          </w:p>
          <w:p w:rsidR="008423E4" w:rsidRPr="00835628" w:rsidRDefault="00CA63C8" w:rsidP="005F4305">
            <w:pPr>
              <w:rPr>
                <w:b/>
              </w:rPr>
            </w:pPr>
          </w:p>
        </w:tc>
      </w:tr>
      <w:tr w:rsidR="00E93CA4" w:rsidTr="00345119">
        <w:tc>
          <w:tcPr>
            <w:tcW w:w="9576" w:type="dxa"/>
          </w:tcPr>
          <w:p w:rsidR="008423E4" w:rsidRPr="00A8133F" w:rsidRDefault="00CA63C8" w:rsidP="005F43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63C8" w:rsidP="005F4305"/>
          <w:p w:rsidR="008423E4" w:rsidRPr="003624F2" w:rsidRDefault="00CA63C8" w:rsidP="005F43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A63C8" w:rsidP="005F4305">
            <w:pPr>
              <w:rPr>
                <w:b/>
              </w:rPr>
            </w:pPr>
          </w:p>
        </w:tc>
      </w:tr>
    </w:tbl>
    <w:p w:rsidR="008423E4" w:rsidRPr="00BE0E75" w:rsidRDefault="00CA63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A63C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63C8">
      <w:r>
        <w:separator/>
      </w:r>
    </w:p>
  </w:endnote>
  <w:endnote w:type="continuationSeparator" w:id="0">
    <w:p w:rsidR="00000000" w:rsidRDefault="00CA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6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3CA4" w:rsidTr="009C1E9A">
      <w:trPr>
        <w:cantSplit/>
      </w:trPr>
      <w:tc>
        <w:tcPr>
          <w:tcW w:w="0" w:type="pct"/>
        </w:tcPr>
        <w:p w:rsidR="00137D90" w:rsidRDefault="00CA63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A63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A63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63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63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3CA4" w:rsidTr="009C1E9A">
      <w:trPr>
        <w:cantSplit/>
      </w:trPr>
      <w:tc>
        <w:tcPr>
          <w:tcW w:w="0" w:type="pct"/>
        </w:tcPr>
        <w:p w:rsidR="00EC379B" w:rsidRDefault="00CA63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63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23442</w:t>
          </w:r>
        </w:p>
      </w:tc>
      <w:tc>
        <w:tcPr>
          <w:tcW w:w="2453" w:type="pct"/>
        </w:tcPr>
        <w:p w:rsidR="00EC379B" w:rsidRDefault="00CA63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17.103.274</w:t>
          </w:r>
          <w:r>
            <w:fldChar w:fldCharType="end"/>
          </w:r>
        </w:p>
      </w:tc>
    </w:tr>
    <w:tr w:rsidR="00E93CA4" w:rsidTr="009C1E9A">
      <w:trPr>
        <w:cantSplit/>
      </w:trPr>
      <w:tc>
        <w:tcPr>
          <w:tcW w:w="0" w:type="pct"/>
        </w:tcPr>
        <w:p w:rsidR="00EC379B" w:rsidRDefault="00CA63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63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A63C8" w:rsidP="006D504F">
          <w:pPr>
            <w:pStyle w:val="Footer"/>
            <w:rPr>
              <w:rStyle w:val="PageNumber"/>
            </w:rPr>
          </w:pPr>
        </w:p>
        <w:p w:rsidR="00EC379B" w:rsidRDefault="00CA63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3C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63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A63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63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6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63C8">
      <w:r>
        <w:separator/>
      </w:r>
    </w:p>
  </w:footnote>
  <w:footnote w:type="continuationSeparator" w:id="0">
    <w:p w:rsidR="00000000" w:rsidRDefault="00CA6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6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63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A6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A4"/>
    <w:rsid w:val="00CA63C8"/>
    <w:rsid w:val="00E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530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30E5"/>
  </w:style>
  <w:style w:type="paragraph" w:styleId="CommentSubject">
    <w:name w:val="annotation subject"/>
    <w:basedOn w:val="CommentText"/>
    <w:next w:val="CommentText"/>
    <w:link w:val="CommentSubjectChar"/>
    <w:rsid w:val="00F5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3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530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30E5"/>
  </w:style>
  <w:style w:type="paragraph" w:styleId="CommentSubject">
    <w:name w:val="annotation subject"/>
    <w:basedOn w:val="CommentText"/>
    <w:next w:val="CommentText"/>
    <w:link w:val="CommentSubjectChar"/>
    <w:rsid w:val="00F5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3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1112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HB01595 (Committee Report (Unamended))</vt:lpstr>
    </vt:vector>
  </TitlesOfParts>
  <Company>State of Texas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23442</dc:subject>
  <dc:creator>State of Texas</dc:creator>
  <dc:description>HB 1595 by Bohac-(H)Elections</dc:description>
  <cp:lastModifiedBy>Brianna Weis</cp:lastModifiedBy>
  <cp:revision>2</cp:revision>
  <cp:lastPrinted>2003-11-26T17:21:00Z</cp:lastPrinted>
  <dcterms:created xsi:type="dcterms:W3CDTF">2017-05-03T01:26:00Z</dcterms:created>
  <dcterms:modified xsi:type="dcterms:W3CDTF">2017-05-03T01:26:00Z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17.103.274</vt:lpwstr>
  </property>
</Properties>
</file>