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F5A90" w:rsidTr="00345119">
        <w:tc>
          <w:tcPr>
            <w:tcW w:w="9576" w:type="dxa"/>
            <w:noWrap/>
          </w:tcPr>
          <w:p w:rsidR="008423E4" w:rsidRPr="0022177D" w:rsidRDefault="00356A86" w:rsidP="00345119">
            <w:pPr>
              <w:pStyle w:val="Heading1"/>
            </w:pPr>
            <w:bookmarkStart w:id="0" w:name="_GoBack"/>
            <w:bookmarkEnd w:id="0"/>
            <w:r w:rsidRPr="00631897">
              <w:t>BILL ANALYSIS</w:t>
            </w:r>
          </w:p>
        </w:tc>
      </w:tr>
    </w:tbl>
    <w:p w:rsidR="008423E4" w:rsidRPr="0022177D" w:rsidRDefault="00356A86" w:rsidP="008423E4">
      <w:pPr>
        <w:jc w:val="center"/>
      </w:pPr>
    </w:p>
    <w:p w:rsidR="008423E4" w:rsidRPr="00B31F0E" w:rsidRDefault="00356A86" w:rsidP="008423E4"/>
    <w:p w:rsidR="008423E4" w:rsidRPr="00742794" w:rsidRDefault="00356A86" w:rsidP="008423E4">
      <w:pPr>
        <w:tabs>
          <w:tab w:val="right" w:pos="9360"/>
        </w:tabs>
      </w:pPr>
    </w:p>
    <w:tbl>
      <w:tblPr>
        <w:tblW w:w="0" w:type="auto"/>
        <w:tblLayout w:type="fixed"/>
        <w:tblLook w:val="01E0" w:firstRow="1" w:lastRow="1" w:firstColumn="1" w:lastColumn="1" w:noHBand="0" w:noVBand="0"/>
      </w:tblPr>
      <w:tblGrid>
        <w:gridCol w:w="9576"/>
      </w:tblGrid>
      <w:tr w:rsidR="008F5A90" w:rsidTr="00345119">
        <w:tc>
          <w:tcPr>
            <w:tcW w:w="9576" w:type="dxa"/>
          </w:tcPr>
          <w:p w:rsidR="008423E4" w:rsidRPr="00861995" w:rsidRDefault="00356A86" w:rsidP="00345119">
            <w:pPr>
              <w:jc w:val="right"/>
            </w:pPr>
            <w:r>
              <w:t>C.S.H.B. 1603</w:t>
            </w:r>
          </w:p>
        </w:tc>
      </w:tr>
      <w:tr w:rsidR="008F5A90" w:rsidTr="00345119">
        <w:tc>
          <w:tcPr>
            <w:tcW w:w="9576" w:type="dxa"/>
          </w:tcPr>
          <w:p w:rsidR="008423E4" w:rsidRPr="00861995" w:rsidRDefault="00356A86" w:rsidP="00A03D0F">
            <w:pPr>
              <w:jc w:val="right"/>
            </w:pPr>
            <w:r>
              <w:t xml:space="preserve">By: </w:t>
            </w:r>
            <w:r>
              <w:t>Price</w:t>
            </w:r>
          </w:p>
        </w:tc>
      </w:tr>
      <w:tr w:rsidR="008F5A90" w:rsidTr="00345119">
        <w:tc>
          <w:tcPr>
            <w:tcW w:w="9576" w:type="dxa"/>
          </w:tcPr>
          <w:p w:rsidR="008423E4" w:rsidRPr="00861995" w:rsidRDefault="00356A86" w:rsidP="00345119">
            <w:pPr>
              <w:jc w:val="right"/>
            </w:pPr>
            <w:r>
              <w:t>Natural Resources</w:t>
            </w:r>
          </w:p>
        </w:tc>
      </w:tr>
      <w:tr w:rsidR="008F5A90" w:rsidTr="00345119">
        <w:tc>
          <w:tcPr>
            <w:tcW w:w="9576" w:type="dxa"/>
          </w:tcPr>
          <w:p w:rsidR="008423E4" w:rsidRDefault="00356A86" w:rsidP="00345119">
            <w:pPr>
              <w:jc w:val="right"/>
            </w:pPr>
            <w:r>
              <w:t>Committee Report (Substituted)</w:t>
            </w:r>
          </w:p>
        </w:tc>
      </w:tr>
    </w:tbl>
    <w:p w:rsidR="008423E4" w:rsidRDefault="00356A86" w:rsidP="008423E4">
      <w:pPr>
        <w:tabs>
          <w:tab w:val="right" w:pos="9360"/>
        </w:tabs>
      </w:pPr>
    </w:p>
    <w:p w:rsidR="008423E4" w:rsidRDefault="00356A86" w:rsidP="008423E4"/>
    <w:p w:rsidR="008423E4" w:rsidRDefault="00356A86" w:rsidP="008423E4"/>
    <w:tbl>
      <w:tblPr>
        <w:tblW w:w="0" w:type="auto"/>
        <w:tblCellMar>
          <w:left w:w="115" w:type="dxa"/>
          <w:right w:w="115" w:type="dxa"/>
        </w:tblCellMar>
        <w:tblLook w:val="01E0" w:firstRow="1" w:lastRow="1" w:firstColumn="1" w:lastColumn="1" w:noHBand="0" w:noVBand="0"/>
      </w:tblPr>
      <w:tblGrid>
        <w:gridCol w:w="9590"/>
      </w:tblGrid>
      <w:tr w:rsidR="008F5A90" w:rsidTr="00A03D0F">
        <w:tc>
          <w:tcPr>
            <w:tcW w:w="9582" w:type="dxa"/>
          </w:tcPr>
          <w:p w:rsidR="008423E4" w:rsidRPr="00A8133F" w:rsidRDefault="00356A86" w:rsidP="00922903">
            <w:pPr>
              <w:rPr>
                <w:b/>
              </w:rPr>
            </w:pPr>
            <w:r w:rsidRPr="009C1E9A">
              <w:rPr>
                <w:b/>
                <w:u w:val="single"/>
              </w:rPr>
              <w:t>BACKGROUND AND PURPOSE</w:t>
            </w:r>
            <w:r>
              <w:rPr>
                <w:b/>
              </w:rPr>
              <w:t xml:space="preserve"> </w:t>
            </w:r>
          </w:p>
          <w:p w:rsidR="008423E4" w:rsidRDefault="00356A86" w:rsidP="00922903"/>
          <w:p w:rsidR="008423E4" w:rsidRDefault="00356A86" w:rsidP="00922903">
            <w:pPr>
              <w:pStyle w:val="Header"/>
              <w:tabs>
                <w:tab w:val="clear" w:pos="4320"/>
                <w:tab w:val="clear" w:pos="8640"/>
              </w:tabs>
              <w:jc w:val="both"/>
            </w:pPr>
            <w:r>
              <w:t xml:space="preserve">Interested parties </w:t>
            </w:r>
            <w:r>
              <w:t>contend</w:t>
            </w:r>
            <w:r>
              <w:t xml:space="preserve"> that t</w:t>
            </w:r>
            <w:r>
              <w:t>he Palo Duro River Authority of Texas</w:t>
            </w:r>
            <w:r>
              <w:t>,</w:t>
            </w:r>
            <w:r>
              <w:t xml:space="preserve"> </w:t>
            </w:r>
            <w:r>
              <w:t>d</w:t>
            </w:r>
            <w:r>
              <w:t>ue to environmental factors and financial concerns</w:t>
            </w:r>
            <w:r>
              <w:t>,</w:t>
            </w:r>
            <w:r>
              <w:t xml:space="preserve"> needs additional powers</w:t>
            </w:r>
            <w:r>
              <w:t xml:space="preserve">. </w:t>
            </w:r>
            <w:r>
              <w:t>C.S.</w:t>
            </w:r>
            <w:r>
              <w:t>H</w:t>
            </w:r>
            <w:r>
              <w:t xml:space="preserve">.B. </w:t>
            </w:r>
            <w:r>
              <w:t>1603</w:t>
            </w:r>
            <w:r>
              <w:t xml:space="preserve"> seeks</w:t>
            </w:r>
            <w:r>
              <w:t xml:space="preserve"> to</w:t>
            </w:r>
            <w:r>
              <w:t xml:space="preserve"> address this issue by providing </w:t>
            </w:r>
            <w:r>
              <w:t xml:space="preserve">the authority with </w:t>
            </w:r>
            <w:r>
              <w:t>additional powers.</w:t>
            </w:r>
          </w:p>
          <w:p w:rsidR="008423E4" w:rsidRPr="00E26B13" w:rsidRDefault="00356A86" w:rsidP="00922903">
            <w:pPr>
              <w:rPr>
                <w:b/>
              </w:rPr>
            </w:pPr>
          </w:p>
        </w:tc>
      </w:tr>
      <w:tr w:rsidR="008F5A90" w:rsidTr="00A03D0F">
        <w:tc>
          <w:tcPr>
            <w:tcW w:w="9582" w:type="dxa"/>
          </w:tcPr>
          <w:p w:rsidR="0017725B" w:rsidRDefault="00356A86" w:rsidP="00922903">
            <w:pPr>
              <w:rPr>
                <w:b/>
                <w:u w:val="single"/>
              </w:rPr>
            </w:pPr>
            <w:r>
              <w:rPr>
                <w:b/>
                <w:u w:val="single"/>
              </w:rPr>
              <w:t>CRIMINAL JUSTICE IMPACT</w:t>
            </w:r>
          </w:p>
          <w:p w:rsidR="0017725B" w:rsidRDefault="00356A86" w:rsidP="00922903">
            <w:pPr>
              <w:rPr>
                <w:b/>
                <w:u w:val="single"/>
              </w:rPr>
            </w:pPr>
          </w:p>
          <w:p w:rsidR="008C1DCB" w:rsidRPr="008C1DCB" w:rsidRDefault="00356A86" w:rsidP="00922903">
            <w:pPr>
              <w:jc w:val="both"/>
            </w:pPr>
            <w:r>
              <w:t>It is the committee's opinion that this bill does not expressly create a criminal offense, increase the punish</w:t>
            </w:r>
            <w:r>
              <w:t>ment for an existing criminal offense or category of offenses, or change the eligibility of a person for community supervision, parole, or mandatory supervision.</w:t>
            </w:r>
          </w:p>
          <w:p w:rsidR="0017725B" w:rsidRPr="0017725B" w:rsidRDefault="00356A86" w:rsidP="00922903">
            <w:pPr>
              <w:rPr>
                <w:b/>
                <w:u w:val="single"/>
              </w:rPr>
            </w:pPr>
          </w:p>
        </w:tc>
      </w:tr>
      <w:tr w:rsidR="008F5A90" w:rsidTr="00A03D0F">
        <w:tc>
          <w:tcPr>
            <w:tcW w:w="9582" w:type="dxa"/>
          </w:tcPr>
          <w:p w:rsidR="008423E4" w:rsidRPr="00A8133F" w:rsidRDefault="00356A86" w:rsidP="00922903">
            <w:pPr>
              <w:rPr>
                <w:b/>
              </w:rPr>
            </w:pPr>
            <w:r w:rsidRPr="009C1E9A">
              <w:rPr>
                <w:b/>
                <w:u w:val="single"/>
              </w:rPr>
              <w:t>RULEMAKING AUTHORITY</w:t>
            </w:r>
            <w:r>
              <w:rPr>
                <w:b/>
              </w:rPr>
              <w:t xml:space="preserve"> </w:t>
            </w:r>
          </w:p>
          <w:p w:rsidR="008423E4" w:rsidRDefault="00356A86" w:rsidP="00922903"/>
          <w:p w:rsidR="008C1DCB" w:rsidRDefault="00356A86" w:rsidP="00922903">
            <w:pPr>
              <w:pStyle w:val="Header"/>
              <w:tabs>
                <w:tab w:val="clear" w:pos="4320"/>
                <w:tab w:val="clear" w:pos="8640"/>
              </w:tabs>
              <w:jc w:val="both"/>
            </w:pPr>
            <w:r>
              <w:t>It is the committee's opinion that this bill does not expressly grant</w:t>
            </w:r>
            <w:r>
              <w:t xml:space="preserve"> any additional rulemaking authority to a state officer, department, agency, or institution.</w:t>
            </w:r>
          </w:p>
          <w:p w:rsidR="008423E4" w:rsidRPr="00E21FDC" w:rsidRDefault="00356A86" w:rsidP="00922903">
            <w:pPr>
              <w:rPr>
                <w:b/>
              </w:rPr>
            </w:pPr>
          </w:p>
        </w:tc>
      </w:tr>
      <w:tr w:rsidR="008F5A90" w:rsidTr="00A03D0F">
        <w:tc>
          <w:tcPr>
            <w:tcW w:w="9582" w:type="dxa"/>
          </w:tcPr>
          <w:p w:rsidR="008423E4" w:rsidRPr="00A8133F" w:rsidRDefault="00356A86" w:rsidP="00922903">
            <w:pPr>
              <w:rPr>
                <w:b/>
              </w:rPr>
            </w:pPr>
            <w:r w:rsidRPr="009C1E9A">
              <w:rPr>
                <w:b/>
                <w:u w:val="single"/>
              </w:rPr>
              <w:t>ANALYSIS</w:t>
            </w:r>
            <w:r>
              <w:rPr>
                <w:b/>
              </w:rPr>
              <w:t xml:space="preserve"> </w:t>
            </w:r>
          </w:p>
          <w:p w:rsidR="008423E4" w:rsidRDefault="00356A86" w:rsidP="00922903"/>
          <w:p w:rsidR="008C1DCB" w:rsidRDefault="00356A86" w:rsidP="00922903">
            <w:pPr>
              <w:pStyle w:val="Header"/>
              <w:jc w:val="both"/>
            </w:pPr>
            <w:r>
              <w:t>C.S.</w:t>
            </w:r>
            <w:r w:rsidRPr="0038783B">
              <w:t>H.B. 1603 amends Chapter 438, Acts of the 63rd Legislature, Regular Session, 1973, to</w:t>
            </w:r>
            <w:r>
              <w:t xml:space="preserve"> a</w:t>
            </w:r>
            <w:r>
              <w:t>uthorize the Palo Duro River A</w:t>
            </w:r>
            <w:r>
              <w:t>uthority</w:t>
            </w:r>
            <w:r>
              <w:t xml:space="preserve"> of Texas</w:t>
            </w:r>
            <w:r>
              <w:t xml:space="preserve"> to develop and generate electric energy by means of renewable energy resources inside </w:t>
            </w:r>
            <w:r>
              <w:t>authority</w:t>
            </w:r>
            <w:r>
              <w:t xml:space="preserve"> boundaries and </w:t>
            </w:r>
            <w:r>
              <w:t xml:space="preserve">to </w:t>
            </w:r>
            <w:r>
              <w:t>distribute and sell electric energy to an entity</w:t>
            </w:r>
            <w:r>
              <w:t xml:space="preserve"> that operates</w:t>
            </w:r>
            <w:r>
              <w:t xml:space="preserve"> in the Electr</w:t>
            </w:r>
            <w:r>
              <w:t xml:space="preserve">ic Reliability Council of Texas </w:t>
            </w:r>
            <w:r>
              <w:t>power region</w:t>
            </w:r>
            <w:r>
              <w:t>,</w:t>
            </w:r>
            <w:r>
              <w:t xml:space="preserve"> </w:t>
            </w:r>
            <w:r>
              <w:t xml:space="preserve">an entity </w:t>
            </w:r>
            <w:r>
              <w:t>that oper</w:t>
            </w:r>
            <w:r>
              <w:t xml:space="preserve">ates </w:t>
            </w:r>
            <w:r>
              <w:t>in the Southwest Power Pool power region</w:t>
            </w:r>
            <w:r>
              <w:t xml:space="preserve">, or </w:t>
            </w:r>
            <w:r w:rsidRPr="002504C2">
              <w:t>an electric cooperative</w:t>
            </w:r>
            <w:r>
              <w:t xml:space="preserve"> that operates in Texas</w:t>
            </w:r>
            <w:r>
              <w:t>.</w:t>
            </w:r>
            <w:r>
              <w:t xml:space="preserve"> </w:t>
            </w:r>
            <w:r>
              <w:t xml:space="preserve">The bill </w:t>
            </w:r>
            <w:r>
              <w:t>expressly does not require</w:t>
            </w:r>
            <w:r>
              <w:t xml:space="preserve"> such entities to build a new transmission line</w:t>
            </w:r>
            <w:r>
              <w:t xml:space="preserve"> for </w:t>
            </w:r>
            <w:r>
              <w:t xml:space="preserve">that </w:t>
            </w:r>
            <w:r>
              <w:t xml:space="preserve">purpose </w:t>
            </w:r>
            <w:r>
              <w:t>and</w:t>
            </w:r>
            <w:r>
              <w:t xml:space="preserve"> establishes that grid interconnection made for </w:t>
            </w:r>
            <w:r>
              <w:t>th</w:t>
            </w:r>
            <w:r>
              <w:t>at</w:t>
            </w:r>
            <w:r>
              <w:t xml:space="preserve"> pu</w:t>
            </w:r>
            <w:r>
              <w:t xml:space="preserve">rpose </w:t>
            </w:r>
            <w:r w:rsidRPr="002504C2">
              <w:t xml:space="preserve">does not subject </w:t>
            </w:r>
            <w:r>
              <w:t>such an</w:t>
            </w:r>
            <w:r w:rsidRPr="002504C2">
              <w:t xml:space="preserve"> entity to the jurisdiction of the Federal Energy Regulatory Commission and does not affect the </w:t>
            </w:r>
            <w:r>
              <w:t xml:space="preserve">commission's </w:t>
            </w:r>
            <w:r w:rsidRPr="002504C2">
              <w:t>jurisdiction over an entity over which the commission already has jurisdiction</w:t>
            </w:r>
            <w:r>
              <w:t xml:space="preserve">. </w:t>
            </w:r>
            <w:r>
              <w:t>The bill authorizes the a</w:t>
            </w:r>
            <w:r>
              <w:t xml:space="preserve">uthority to </w:t>
            </w:r>
            <w:r>
              <w:t>lease the hunting rights on property owned by the authority and</w:t>
            </w:r>
            <w:r>
              <w:t xml:space="preserve"> </w:t>
            </w:r>
            <w:r>
              <w:t xml:space="preserve">to </w:t>
            </w:r>
            <w:r>
              <w:t xml:space="preserve">develop, manage, or </w:t>
            </w:r>
            <w:r>
              <w:t>lease</w:t>
            </w:r>
            <w:r>
              <w:t xml:space="preserve"> property owned by the authority for any recreational purpose.</w:t>
            </w:r>
            <w:r>
              <w:t xml:space="preserve"> </w:t>
            </w:r>
          </w:p>
          <w:p w:rsidR="008C1DCB" w:rsidRDefault="00356A86" w:rsidP="00922903">
            <w:pPr>
              <w:pStyle w:val="Header"/>
              <w:jc w:val="both"/>
            </w:pPr>
          </w:p>
          <w:p w:rsidR="00CB6483" w:rsidRDefault="00356A86" w:rsidP="00922903">
            <w:pPr>
              <w:pStyle w:val="Header"/>
              <w:jc w:val="both"/>
            </w:pPr>
            <w:r>
              <w:t>C.S.</w:t>
            </w:r>
            <w:r w:rsidRPr="00FC7DFC">
              <w:t>H.B. 1603</w:t>
            </w:r>
            <w:r>
              <w:t xml:space="preserve"> </w:t>
            </w:r>
            <w:r>
              <w:t>re</w:t>
            </w:r>
            <w:r>
              <w:t>places</w:t>
            </w:r>
            <w:r>
              <w:t xml:space="preserve"> the </w:t>
            </w:r>
            <w:r>
              <w:t xml:space="preserve">conditional </w:t>
            </w:r>
            <w:r>
              <w:t>authori</w:t>
            </w:r>
            <w:r>
              <w:t>zation</w:t>
            </w:r>
            <w:r>
              <w:t xml:space="preserve"> </w:t>
            </w:r>
            <w:r>
              <w:t>for</w:t>
            </w:r>
            <w:r w:rsidRPr="00FC7DFC">
              <w:t xml:space="preserve"> the authority to sell</w:t>
            </w:r>
            <w:r>
              <w:t>,</w:t>
            </w:r>
            <w:r w:rsidRPr="00FC7DFC">
              <w:t xml:space="preserve"> trade</w:t>
            </w:r>
            <w:r>
              <w:t>,</w:t>
            </w:r>
            <w:r w:rsidRPr="00FC7DFC">
              <w:t xml:space="preserve"> or otherwise dispose of any real or personal property deemed by </w:t>
            </w:r>
            <w:r>
              <w:t>the Texas Commission on Environmental Quality</w:t>
            </w:r>
            <w:r w:rsidRPr="00FC7DFC">
              <w:t xml:space="preserve"> not to be needed for authority purposes</w:t>
            </w:r>
            <w:r>
              <w:t xml:space="preserve"> with a</w:t>
            </w:r>
            <w:r>
              <w:t xml:space="preserve"> conditional</w:t>
            </w:r>
            <w:r w:rsidRPr="00FC7DFC">
              <w:t xml:space="preserve"> authoriz</w:t>
            </w:r>
            <w:r>
              <w:t>ation for</w:t>
            </w:r>
            <w:r w:rsidRPr="00FC7DFC">
              <w:t xml:space="preserve"> the authority to sell</w:t>
            </w:r>
            <w:r>
              <w:t>,</w:t>
            </w:r>
            <w:r w:rsidRPr="00FC7DFC">
              <w:t xml:space="preserve"> trade, or otherwise dispose of any </w:t>
            </w:r>
            <w:r>
              <w:t>real or pe</w:t>
            </w:r>
            <w:r>
              <w:t>rsonal</w:t>
            </w:r>
            <w:r w:rsidRPr="00FC7DFC">
              <w:t xml:space="preserve"> property deemed by the authority not to be needed for authority purposes.</w:t>
            </w:r>
          </w:p>
          <w:p w:rsidR="00922903" w:rsidRPr="008C1DCB" w:rsidRDefault="00356A86" w:rsidP="00922903">
            <w:pPr>
              <w:pStyle w:val="Header"/>
              <w:jc w:val="both"/>
            </w:pPr>
          </w:p>
        </w:tc>
      </w:tr>
      <w:tr w:rsidR="008F5A90" w:rsidTr="00A03D0F">
        <w:tc>
          <w:tcPr>
            <w:tcW w:w="9582" w:type="dxa"/>
          </w:tcPr>
          <w:p w:rsidR="008423E4" w:rsidRPr="00A8133F" w:rsidRDefault="00356A86" w:rsidP="00922903">
            <w:pPr>
              <w:rPr>
                <w:b/>
              </w:rPr>
            </w:pPr>
            <w:r w:rsidRPr="009C1E9A">
              <w:rPr>
                <w:b/>
                <w:u w:val="single"/>
              </w:rPr>
              <w:t>EFFECTIVE DATE</w:t>
            </w:r>
            <w:r>
              <w:rPr>
                <w:b/>
              </w:rPr>
              <w:t xml:space="preserve"> </w:t>
            </w:r>
          </w:p>
          <w:p w:rsidR="008423E4" w:rsidRDefault="00356A86" w:rsidP="00922903"/>
          <w:p w:rsidR="008423E4" w:rsidRPr="003624F2" w:rsidRDefault="00356A86" w:rsidP="00922903">
            <w:pPr>
              <w:pStyle w:val="Header"/>
              <w:tabs>
                <w:tab w:val="clear" w:pos="4320"/>
                <w:tab w:val="clear" w:pos="8640"/>
              </w:tabs>
              <w:jc w:val="both"/>
            </w:pPr>
            <w:r>
              <w:t>On passage, or, if the bill does not receive the necessary vote, September 1, 2017.</w:t>
            </w:r>
          </w:p>
          <w:p w:rsidR="008423E4" w:rsidRPr="00233FDB" w:rsidRDefault="00356A86" w:rsidP="00922903">
            <w:pPr>
              <w:rPr>
                <w:b/>
              </w:rPr>
            </w:pPr>
          </w:p>
        </w:tc>
      </w:tr>
      <w:tr w:rsidR="008F5A90" w:rsidTr="00A03D0F">
        <w:tc>
          <w:tcPr>
            <w:tcW w:w="9582" w:type="dxa"/>
          </w:tcPr>
          <w:p w:rsidR="00A03D0F" w:rsidRDefault="00356A86" w:rsidP="00922903">
            <w:pPr>
              <w:jc w:val="both"/>
              <w:rPr>
                <w:b/>
                <w:u w:val="single"/>
              </w:rPr>
            </w:pPr>
            <w:r>
              <w:rPr>
                <w:b/>
                <w:u w:val="single"/>
              </w:rPr>
              <w:t>COMPARISON OF ORIGINAL AND SUBSTITUTE</w:t>
            </w:r>
          </w:p>
          <w:p w:rsidR="00D25EFC" w:rsidRDefault="00356A86" w:rsidP="00922903">
            <w:pPr>
              <w:jc w:val="both"/>
            </w:pPr>
          </w:p>
          <w:p w:rsidR="00D25EFC" w:rsidRDefault="00356A86" w:rsidP="00922903">
            <w:pPr>
              <w:jc w:val="both"/>
            </w:pPr>
            <w:r>
              <w:t xml:space="preserve">While C.S.H.B. </w:t>
            </w:r>
            <w:r>
              <w:t xml:space="preserve">1603 </w:t>
            </w:r>
            <w:r>
              <w:t xml:space="preserve">may differ </w:t>
            </w:r>
            <w:r>
              <w:t xml:space="preserve">from the original in minor or nonsubstantive ways, the </w:t>
            </w:r>
            <w:r>
              <w:lastRenderedPageBreak/>
              <w:t>following comparison is organized and formatted in a manner that indicates the substantial differences between the introduced and committee substitute versions of the bill.</w:t>
            </w:r>
          </w:p>
          <w:p w:rsidR="00D25EFC" w:rsidRPr="00D25EFC" w:rsidRDefault="00356A86" w:rsidP="00922903">
            <w:pPr>
              <w:jc w:val="both"/>
            </w:pPr>
          </w:p>
        </w:tc>
      </w:tr>
      <w:tr w:rsidR="008F5A90" w:rsidTr="00A03D0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F5A90" w:rsidTr="00CE00A0">
              <w:trPr>
                <w:cantSplit/>
                <w:tblHeader/>
              </w:trPr>
              <w:tc>
                <w:tcPr>
                  <w:tcW w:w="4680" w:type="dxa"/>
                  <w:tcMar>
                    <w:bottom w:w="188" w:type="dxa"/>
                  </w:tcMar>
                </w:tcPr>
                <w:p w:rsidR="00A03D0F" w:rsidRDefault="00356A86" w:rsidP="00922903">
                  <w:pPr>
                    <w:jc w:val="center"/>
                  </w:pPr>
                  <w:r>
                    <w:lastRenderedPageBreak/>
                    <w:t>INTRODUCED</w:t>
                  </w:r>
                </w:p>
              </w:tc>
              <w:tc>
                <w:tcPr>
                  <w:tcW w:w="4680" w:type="dxa"/>
                  <w:tcMar>
                    <w:bottom w:w="188" w:type="dxa"/>
                  </w:tcMar>
                </w:tcPr>
                <w:p w:rsidR="00A03D0F" w:rsidRDefault="00356A86" w:rsidP="00922903">
                  <w:pPr>
                    <w:jc w:val="center"/>
                  </w:pPr>
                  <w:r>
                    <w:t>HOUSE COMMITTEE</w:t>
                  </w:r>
                  <w:r>
                    <w:t xml:space="preserve"> SUBSTITUTE</w:t>
                  </w:r>
                </w:p>
              </w:tc>
            </w:tr>
            <w:tr w:rsidR="008F5A90" w:rsidTr="00CE00A0">
              <w:tc>
                <w:tcPr>
                  <w:tcW w:w="4680" w:type="dxa"/>
                  <w:tcMar>
                    <w:right w:w="360" w:type="dxa"/>
                  </w:tcMar>
                </w:tcPr>
                <w:p w:rsidR="00A03D0F" w:rsidRDefault="00356A86" w:rsidP="00922903">
                  <w:pPr>
                    <w:jc w:val="both"/>
                  </w:pPr>
                  <w:r>
                    <w:t>SECTION 1.  Chapter 438, Acts of the 63rd Legislature, Regular Session, 1973, is amended by adding Sections 3A and 3B and amending Section 5 to read as follows:</w:t>
                  </w:r>
                </w:p>
                <w:p w:rsidR="00041BD2" w:rsidRDefault="00356A86" w:rsidP="00922903">
                  <w:pPr>
                    <w:jc w:val="both"/>
                  </w:pPr>
                </w:p>
                <w:p w:rsidR="00A03D0F" w:rsidRDefault="00356A86" w:rsidP="00922903">
                  <w:pPr>
                    <w:jc w:val="both"/>
                  </w:pPr>
                  <w:r>
                    <w:rPr>
                      <w:u w:val="single"/>
                    </w:rPr>
                    <w:t>Sec. 3A.  The Authority may:</w:t>
                  </w:r>
                </w:p>
                <w:p w:rsidR="00A03D0F" w:rsidRDefault="00356A86" w:rsidP="00922903">
                  <w:pPr>
                    <w:jc w:val="both"/>
                  </w:pPr>
                  <w:r>
                    <w:rPr>
                      <w:u w:val="single"/>
                    </w:rPr>
                    <w:t xml:space="preserve">(1)  develop and generate electric energy by means </w:t>
                  </w:r>
                  <w:r>
                    <w:rPr>
                      <w:u w:val="single"/>
                    </w:rPr>
                    <w:t>of renewable energy resources inside the boundaries of the Authority; and</w:t>
                  </w:r>
                </w:p>
                <w:p w:rsidR="00A03D0F" w:rsidRDefault="00356A86" w:rsidP="00922903">
                  <w:pPr>
                    <w:jc w:val="both"/>
                  </w:pPr>
                  <w:r>
                    <w:rPr>
                      <w:u w:val="single"/>
                    </w:rPr>
                    <w:t>(2)  distribute and sell electric energy to:</w:t>
                  </w:r>
                </w:p>
                <w:p w:rsidR="00A03D0F" w:rsidRDefault="00356A86" w:rsidP="00922903">
                  <w:pPr>
                    <w:jc w:val="both"/>
                  </w:pPr>
                  <w:r>
                    <w:rPr>
                      <w:u w:val="single"/>
                    </w:rPr>
                    <w:t>(A)  an entity in the Electric Reliability Council of Texas power region; or</w:t>
                  </w:r>
                </w:p>
                <w:p w:rsidR="00A03D0F" w:rsidRDefault="00356A86" w:rsidP="00922903">
                  <w:pPr>
                    <w:jc w:val="both"/>
                  </w:pPr>
                  <w:r>
                    <w:rPr>
                      <w:u w:val="single"/>
                    </w:rPr>
                    <w:t>(B)  an entity in the Southwest Power Pool power region.</w:t>
                  </w: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D25EFC" w:rsidRDefault="00356A86" w:rsidP="00922903">
                  <w:pPr>
                    <w:jc w:val="both"/>
                    <w:rPr>
                      <w:u w:val="single"/>
                    </w:rPr>
                  </w:pPr>
                </w:p>
                <w:p w:rsidR="00145A1F" w:rsidRDefault="00356A86" w:rsidP="00922903">
                  <w:pPr>
                    <w:jc w:val="both"/>
                    <w:rPr>
                      <w:u w:val="single"/>
                    </w:rPr>
                  </w:pPr>
                </w:p>
                <w:p w:rsidR="00A03D0F" w:rsidRDefault="00356A86" w:rsidP="00922903">
                  <w:pPr>
                    <w:jc w:val="both"/>
                  </w:pPr>
                  <w:r w:rsidRPr="00D25EFC">
                    <w:rPr>
                      <w:u w:val="single"/>
                    </w:rPr>
                    <w:t>Sec. 3B.  The Authority may lease:</w:t>
                  </w:r>
                </w:p>
                <w:p w:rsidR="00A03D0F" w:rsidRDefault="00356A86" w:rsidP="00922903">
                  <w:pPr>
                    <w:jc w:val="both"/>
                  </w:pPr>
                  <w:r>
                    <w:rPr>
                      <w:u w:val="single"/>
                    </w:rPr>
                    <w:t>(1)  the hunting rights on property owned by the Authority; and</w:t>
                  </w:r>
                </w:p>
                <w:p w:rsidR="00A03D0F" w:rsidRDefault="00356A86" w:rsidP="00922903">
                  <w:pPr>
                    <w:jc w:val="both"/>
                  </w:pPr>
                  <w:r>
                    <w:rPr>
                      <w:u w:val="single"/>
                    </w:rPr>
                    <w:t>(2)  property owned by the Authority for any recreational purpose.</w:t>
                  </w:r>
                </w:p>
                <w:p w:rsidR="00D25EFC" w:rsidRDefault="00356A86" w:rsidP="00922903">
                  <w:pPr>
                    <w:jc w:val="both"/>
                  </w:pPr>
                </w:p>
                <w:p w:rsidR="00041BD2" w:rsidRDefault="00356A86" w:rsidP="00922903">
                  <w:pPr>
                    <w:jc w:val="both"/>
                  </w:pPr>
                  <w:r>
                    <w:t xml:space="preserve">Sec. 5.  </w:t>
                  </w:r>
                  <w:r>
                    <w:rPr>
                      <w:u w:val="single"/>
                    </w:rPr>
                    <w:t>(a) The Authority may not construct a</w:t>
                  </w:r>
                  <w:r>
                    <w:t xml:space="preserve"> [</w:t>
                  </w:r>
                  <w:r>
                    <w:rPr>
                      <w:strike/>
                    </w:rPr>
                    <w:t>No</w:t>
                  </w:r>
                  <w:r>
                    <w:t xml:space="preserve">] dam or other </w:t>
                  </w:r>
                  <w:r>
                    <w:rPr>
                      <w:u w:val="single"/>
                    </w:rPr>
                    <w:t>facility</w:t>
                  </w:r>
                  <w:r>
                    <w:t xml:space="preserve"> [</w:t>
                  </w:r>
                  <w:r>
                    <w:rPr>
                      <w:strike/>
                    </w:rPr>
                    <w:t>fac</w:t>
                  </w:r>
                  <w:r>
                    <w:rPr>
                      <w:strike/>
                    </w:rPr>
                    <w:t>ilities</w:t>
                  </w:r>
                  <w:r>
                    <w:t>] for impounding water [</w:t>
                  </w:r>
                  <w:r>
                    <w:rPr>
                      <w:strike/>
                    </w:rPr>
                    <w:t>shall be constructed</w:t>
                  </w:r>
                  <w:r>
                    <w:t>] until the plans therefor are approved by the Texas [</w:t>
                  </w:r>
                  <w:r>
                    <w:rPr>
                      <w:strike/>
                    </w:rPr>
                    <w:t>Water Rights</w:t>
                  </w:r>
                  <w:r>
                    <w:t xml:space="preserve">] Commission </w:t>
                  </w:r>
                  <w:r>
                    <w:rPr>
                      <w:u w:val="single"/>
                    </w:rPr>
                    <w:t>on Environmental Quality</w:t>
                  </w:r>
                  <w:r>
                    <w:t xml:space="preserve">.  </w:t>
                  </w:r>
                </w:p>
                <w:p w:rsidR="00D25EFC" w:rsidRDefault="00356A86" w:rsidP="00922903">
                  <w:pPr>
                    <w:jc w:val="both"/>
                    <w:rPr>
                      <w:u w:val="single"/>
                    </w:rPr>
                  </w:pPr>
                  <w:r w:rsidRPr="00CE00A0">
                    <w:rPr>
                      <w:highlight w:val="lightGray"/>
                    </w:rPr>
                    <w:t>[</w:t>
                  </w:r>
                  <w:r w:rsidRPr="00CE00A0">
                    <w:rPr>
                      <w:strike/>
                      <w:highlight w:val="lightGray"/>
                    </w:rPr>
                    <w:t>The Authority is not authorized to develop or otherwise acquire underground sources of water.</w:t>
                  </w:r>
                  <w:r w:rsidRPr="00CE00A0">
                    <w:rPr>
                      <w:highlight w:val="lightGray"/>
                    </w:rPr>
                    <w:t>]</w:t>
                  </w:r>
                </w:p>
                <w:p w:rsidR="00A03D0F" w:rsidRDefault="00356A86" w:rsidP="00922903">
                  <w:pPr>
                    <w:jc w:val="both"/>
                  </w:pPr>
                  <w:r>
                    <w:rPr>
                      <w:u w:val="single"/>
                    </w:rPr>
                    <w:t>(b</w:t>
                  </w:r>
                  <w:r>
                    <w:rPr>
                      <w:u w:val="single"/>
                    </w:rPr>
                    <w:t>)</w:t>
                  </w:r>
                  <w:r>
                    <w:t xml:space="preserve">  The Authority may sell, trade, or otherwise dispose of any real or personal property deemed by </w:t>
                  </w:r>
                  <w:r>
                    <w:rPr>
                      <w:u w:val="single"/>
                    </w:rPr>
                    <w:t>the Authority</w:t>
                  </w:r>
                  <w:r>
                    <w:t xml:space="preserve"> [</w:t>
                  </w:r>
                  <w:r>
                    <w:rPr>
                      <w:strike/>
                    </w:rPr>
                    <w:t>this Commission</w:t>
                  </w:r>
                  <w:r>
                    <w:t>] not to be needed for Authority purposes, subject to the terms of any deed of trust or other indenture [</w:t>
                  </w:r>
                  <w:r>
                    <w:rPr>
                      <w:strike/>
                    </w:rPr>
                    <w:t>issued by the Commissio</w:t>
                  </w:r>
                  <w:r>
                    <w:rPr>
                      <w:strike/>
                    </w:rPr>
                    <w:t>n</w:t>
                  </w:r>
                  <w:r>
                    <w:t>].</w:t>
                  </w:r>
                </w:p>
                <w:p w:rsidR="00A03D0F" w:rsidRDefault="00356A86" w:rsidP="00922903">
                  <w:pPr>
                    <w:jc w:val="both"/>
                  </w:pPr>
                  <w:r w:rsidRPr="00D25EFC">
                    <w:rPr>
                      <w:highlight w:val="lightGray"/>
                      <w:u w:val="single"/>
                    </w:rPr>
                    <w:lastRenderedPageBreak/>
                    <w:t xml:space="preserve">(c)  The Authority may develop and manage groundwater on property owned by the Authority and may lease the rights to groundwater from owners of property located inside the Authority.  The Authority may sell groundwater developed or acquired under this </w:t>
                  </w:r>
                  <w:r w:rsidRPr="00D25EFC">
                    <w:rPr>
                      <w:highlight w:val="lightGray"/>
                      <w:u w:val="single"/>
                    </w:rPr>
                    <w:t>section to an entity located in Region A as established by the Texas Water Development Board for the purposes of regional water planning under Section 16.053, Water Code.</w:t>
                  </w:r>
                </w:p>
              </w:tc>
              <w:tc>
                <w:tcPr>
                  <w:tcW w:w="4680" w:type="dxa"/>
                  <w:tcMar>
                    <w:left w:w="360" w:type="dxa"/>
                  </w:tcMar>
                </w:tcPr>
                <w:p w:rsidR="00A03D0F" w:rsidRDefault="00356A86" w:rsidP="00922903">
                  <w:pPr>
                    <w:jc w:val="both"/>
                  </w:pPr>
                  <w:r>
                    <w:lastRenderedPageBreak/>
                    <w:t>SECTION 1.  Chapter 438, Acts of the 63rd Legislature, Regular Session, 1973, is amen</w:t>
                  </w:r>
                  <w:r>
                    <w:t>ded by adding Sections 3A, 3B, and 3C and amending Section 5 to read as follows:</w:t>
                  </w:r>
                </w:p>
                <w:p w:rsidR="00A03D0F" w:rsidRDefault="00356A86" w:rsidP="00922903">
                  <w:pPr>
                    <w:jc w:val="both"/>
                  </w:pPr>
                  <w:r>
                    <w:rPr>
                      <w:u w:val="single"/>
                    </w:rPr>
                    <w:t>Sec. 3A.  The Authority may:</w:t>
                  </w:r>
                </w:p>
                <w:p w:rsidR="00A03D0F" w:rsidRDefault="00356A86" w:rsidP="00922903">
                  <w:pPr>
                    <w:jc w:val="both"/>
                  </w:pPr>
                  <w:r>
                    <w:rPr>
                      <w:u w:val="single"/>
                    </w:rPr>
                    <w:t>(1)  develop and generate electric energy by means of renewable energy resources inside the boundaries of the Authority; and</w:t>
                  </w:r>
                </w:p>
                <w:p w:rsidR="00A03D0F" w:rsidRDefault="00356A86" w:rsidP="00922903">
                  <w:pPr>
                    <w:jc w:val="both"/>
                  </w:pPr>
                  <w:r>
                    <w:rPr>
                      <w:u w:val="single"/>
                    </w:rPr>
                    <w:t>(2)  distribute and s</w:t>
                  </w:r>
                  <w:r>
                    <w:rPr>
                      <w:u w:val="single"/>
                    </w:rPr>
                    <w:t>ell electric energy to:</w:t>
                  </w:r>
                </w:p>
                <w:p w:rsidR="00A03D0F" w:rsidRDefault="00356A86" w:rsidP="00922903">
                  <w:pPr>
                    <w:jc w:val="both"/>
                  </w:pPr>
                  <w:r>
                    <w:rPr>
                      <w:u w:val="single"/>
                    </w:rPr>
                    <w:t xml:space="preserve">(A)  an entity </w:t>
                  </w:r>
                  <w:r w:rsidRPr="00D25EFC">
                    <w:rPr>
                      <w:highlight w:val="lightGray"/>
                      <w:u w:val="single"/>
                    </w:rPr>
                    <w:t>that operates</w:t>
                  </w:r>
                  <w:r>
                    <w:rPr>
                      <w:u w:val="single"/>
                    </w:rPr>
                    <w:t xml:space="preserve"> in the Electric Reliability Council of Texas power region;</w:t>
                  </w:r>
                </w:p>
                <w:p w:rsidR="00A03D0F" w:rsidRPr="00D25EFC" w:rsidRDefault="00356A86" w:rsidP="00922903">
                  <w:pPr>
                    <w:jc w:val="both"/>
                    <w:rPr>
                      <w:highlight w:val="lightGray"/>
                    </w:rPr>
                  </w:pPr>
                  <w:r>
                    <w:rPr>
                      <w:u w:val="single"/>
                    </w:rPr>
                    <w:t xml:space="preserve">(B)  an entity </w:t>
                  </w:r>
                  <w:r w:rsidRPr="00CE00A0">
                    <w:rPr>
                      <w:highlight w:val="lightGray"/>
                      <w:u w:val="single"/>
                    </w:rPr>
                    <w:t>that operates</w:t>
                  </w:r>
                  <w:r>
                    <w:rPr>
                      <w:u w:val="single"/>
                    </w:rPr>
                    <w:t xml:space="preserve"> in the Southwest Power Pool power region; </w:t>
                  </w:r>
                  <w:r w:rsidRPr="00D25EFC">
                    <w:rPr>
                      <w:highlight w:val="lightGray"/>
                      <w:u w:val="single"/>
                    </w:rPr>
                    <w:t>or</w:t>
                  </w:r>
                </w:p>
                <w:p w:rsidR="00A03D0F" w:rsidRDefault="00356A86" w:rsidP="00922903">
                  <w:pPr>
                    <w:jc w:val="both"/>
                  </w:pPr>
                  <w:r w:rsidRPr="00D25EFC">
                    <w:rPr>
                      <w:highlight w:val="lightGray"/>
                      <w:u w:val="single"/>
                    </w:rPr>
                    <w:t>(C)  an electric cooperative, as defined by Section 161.002, Utilities</w:t>
                  </w:r>
                  <w:r w:rsidRPr="00D25EFC">
                    <w:rPr>
                      <w:highlight w:val="lightGray"/>
                      <w:u w:val="single"/>
                    </w:rPr>
                    <w:t xml:space="preserve"> Code, that operates in this state.</w:t>
                  </w:r>
                </w:p>
                <w:p w:rsidR="00A03D0F" w:rsidRPr="00D25EFC" w:rsidRDefault="00356A86" w:rsidP="00922903">
                  <w:pPr>
                    <w:jc w:val="both"/>
                    <w:rPr>
                      <w:highlight w:val="lightGray"/>
                    </w:rPr>
                  </w:pPr>
                  <w:r w:rsidRPr="00D25EFC">
                    <w:rPr>
                      <w:highlight w:val="lightGray"/>
                      <w:u w:val="single"/>
                    </w:rPr>
                    <w:t>Sec. 3B.  Section 3A does not require an entity described by that section to build a new transmission line.  Grid interconnection made for the purposes of Section 3A does not subject an entity described by that section t</w:t>
                  </w:r>
                  <w:r w:rsidRPr="00D25EFC">
                    <w:rPr>
                      <w:highlight w:val="lightGray"/>
                      <w:u w:val="single"/>
                    </w:rPr>
                    <w:t>o the jurisdiction of the Federal Energy Regulatory Commission and does not affect the jurisdiction of the Federal Energy Regulatory Commission over an entity over which the commission already has jurisdiction.</w:t>
                  </w:r>
                </w:p>
                <w:p w:rsidR="00A03D0F" w:rsidRPr="00D25EFC" w:rsidRDefault="00356A86" w:rsidP="00922903">
                  <w:pPr>
                    <w:jc w:val="both"/>
                  </w:pPr>
                  <w:r w:rsidRPr="00D25EFC">
                    <w:rPr>
                      <w:u w:val="single"/>
                    </w:rPr>
                    <w:t>Sec. 3C.  The Authority may:</w:t>
                  </w:r>
                </w:p>
                <w:p w:rsidR="00A03D0F" w:rsidRDefault="00356A86" w:rsidP="00922903">
                  <w:pPr>
                    <w:jc w:val="both"/>
                  </w:pPr>
                  <w:r w:rsidRPr="00D25EFC">
                    <w:rPr>
                      <w:u w:val="single"/>
                    </w:rPr>
                    <w:t>(1)  lease</w:t>
                  </w:r>
                  <w:r>
                    <w:rPr>
                      <w:u w:val="single"/>
                    </w:rPr>
                    <w:t xml:space="preserve"> the hunting rights on property owned by the Authority; and</w:t>
                  </w:r>
                </w:p>
                <w:p w:rsidR="00A03D0F" w:rsidRDefault="00356A86" w:rsidP="00922903">
                  <w:pPr>
                    <w:jc w:val="both"/>
                  </w:pPr>
                  <w:r>
                    <w:rPr>
                      <w:u w:val="single"/>
                    </w:rPr>
                    <w:t xml:space="preserve">(2)  </w:t>
                  </w:r>
                  <w:r w:rsidRPr="00D25EFC">
                    <w:rPr>
                      <w:highlight w:val="lightGray"/>
                      <w:u w:val="single"/>
                    </w:rPr>
                    <w:t>develop, manage, or</w:t>
                  </w:r>
                  <w:r w:rsidRPr="00CE00A0">
                    <w:rPr>
                      <w:u w:val="single"/>
                    </w:rPr>
                    <w:t xml:space="preserve"> lease</w:t>
                  </w:r>
                  <w:r>
                    <w:rPr>
                      <w:u w:val="single"/>
                    </w:rPr>
                    <w:t xml:space="preserve"> property owned by the Authority for any recreational purpose.</w:t>
                  </w:r>
                </w:p>
                <w:p w:rsidR="00A03D0F" w:rsidRDefault="00356A86" w:rsidP="00922903">
                  <w:pPr>
                    <w:jc w:val="both"/>
                  </w:pPr>
                  <w:r>
                    <w:t xml:space="preserve">Sec. 5.  </w:t>
                  </w:r>
                  <w:r>
                    <w:rPr>
                      <w:u w:val="single"/>
                    </w:rPr>
                    <w:t>(a)  The Authority may not construct a</w:t>
                  </w:r>
                  <w:r>
                    <w:t xml:space="preserve"> [</w:t>
                  </w:r>
                  <w:r>
                    <w:rPr>
                      <w:strike/>
                    </w:rPr>
                    <w:t>No</w:t>
                  </w:r>
                  <w:r>
                    <w:t xml:space="preserve">] dam or other </w:t>
                  </w:r>
                  <w:r>
                    <w:rPr>
                      <w:u w:val="single"/>
                    </w:rPr>
                    <w:t>facility</w:t>
                  </w:r>
                  <w:r>
                    <w:t xml:space="preserve"> [</w:t>
                  </w:r>
                  <w:r>
                    <w:rPr>
                      <w:strike/>
                    </w:rPr>
                    <w:t>facilities</w:t>
                  </w:r>
                  <w:r>
                    <w:t xml:space="preserve">] for impounding </w:t>
                  </w:r>
                  <w:r>
                    <w:t>water [</w:t>
                  </w:r>
                  <w:r>
                    <w:rPr>
                      <w:strike/>
                    </w:rPr>
                    <w:t>shall be constructed</w:t>
                  </w:r>
                  <w:r>
                    <w:t xml:space="preserve">] until the plans therefor are approved by the </w:t>
                  </w:r>
                  <w:r>
                    <w:rPr>
                      <w:u w:val="single"/>
                    </w:rPr>
                    <w:t>Texas Commission on Environmental Quality</w:t>
                  </w:r>
                  <w:r>
                    <w:t xml:space="preserve"> [</w:t>
                  </w:r>
                  <w:r>
                    <w:rPr>
                      <w:strike/>
                    </w:rPr>
                    <w:t>Texas Water Rights Commission</w:t>
                  </w:r>
                  <w:r>
                    <w:t xml:space="preserve">].  </w:t>
                  </w:r>
                  <w:r w:rsidRPr="00CE00A0">
                    <w:rPr>
                      <w:highlight w:val="lightGray"/>
                    </w:rPr>
                    <w:t>The Authority is not authorized to develop or otherwise acquire underground sources of water.</w:t>
                  </w:r>
                </w:p>
                <w:p w:rsidR="00A03D0F" w:rsidRDefault="00356A86" w:rsidP="00922903">
                  <w:pPr>
                    <w:jc w:val="both"/>
                  </w:pPr>
                  <w:r>
                    <w:rPr>
                      <w:u w:val="single"/>
                    </w:rPr>
                    <w:t>(b)</w:t>
                  </w:r>
                  <w:r>
                    <w:t xml:space="preserve">  The Aut</w:t>
                  </w:r>
                  <w:r>
                    <w:t xml:space="preserve">hority may sell, trade, or otherwise dispose of any real or personal property deemed by </w:t>
                  </w:r>
                  <w:r>
                    <w:rPr>
                      <w:u w:val="single"/>
                    </w:rPr>
                    <w:t>the Authority</w:t>
                  </w:r>
                  <w:r>
                    <w:t xml:space="preserve"> [</w:t>
                  </w:r>
                  <w:r>
                    <w:rPr>
                      <w:strike/>
                    </w:rPr>
                    <w:t>this Commission</w:t>
                  </w:r>
                  <w:r>
                    <w:t>] not to be needed for Authority purposes, subject to the terms of any deed of trust or other indenture [</w:t>
                  </w:r>
                  <w:r>
                    <w:rPr>
                      <w:strike/>
                    </w:rPr>
                    <w:t>issued by the Commission</w:t>
                  </w:r>
                  <w:r>
                    <w:t>].</w:t>
                  </w:r>
                </w:p>
                <w:p w:rsidR="00A03D0F" w:rsidRDefault="00356A86" w:rsidP="00922903">
                  <w:pPr>
                    <w:jc w:val="both"/>
                  </w:pPr>
                </w:p>
              </w:tc>
            </w:tr>
            <w:tr w:rsidR="008F5A90" w:rsidTr="00CE00A0">
              <w:tc>
                <w:tcPr>
                  <w:tcW w:w="4680" w:type="dxa"/>
                  <w:tcMar>
                    <w:right w:w="360" w:type="dxa"/>
                  </w:tcMar>
                </w:tcPr>
                <w:p w:rsidR="00A03D0F" w:rsidRDefault="00356A86" w:rsidP="00922903">
                  <w:pPr>
                    <w:jc w:val="both"/>
                  </w:pPr>
                  <w:r>
                    <w:lastRenderedPageBreak/>
                    <w:t>SECT</w:t>
                  </w:r>
                  <w:r>
                    <w:t xml:space="preserve">ION 2.  This Act takes effect immediately if it receives a vote of two-thirds of all the members elected to each house, as provided by Section 39, Article III, Texas Constitution.  If this Act does not receive the vote necessary for immediate effect, this </w:t>
                  </w:r>
                  <w:r>
                    <w:t>Act takes effect September 1, 2017.</w:t>
                  </w:r>
                </w:p>
              </w:tc>
              <w:tc>
                <w:tcPr>
                  <w:tcW w:w="4680" w:type="dxa"/>
                  <w:tcMar>
                    <w:left w:w="360" w:type="dxa"/>
                  </w:tcMar>
                </w:tcPr>
                <w:p w:rsidR="00A03D0F" w:rsidRDefault="00356A86" w:rsidP="00922903">
                  <w:pPr>
                    <w:jc w:val="both"/>
                  </w:pPr>
                  <w:r>
                    <w:t>SECTION 2. Same as introduced version.</w:t>
                  </w:r>
                </w:p>
                <w:p w:rsidR="00A03D0F" w:rsidRDefault="00356A86" w:rsidP="00922903">
                  <w:pPr>
                    <w:jc w:val="both"/>
                  </w:pPr>
                </w:p>
                <w:p w:rsidR="00A03D0F" w:rsidRDefault="00356A86" w:rsidP="00922903">
                  <w:pPr>
                    <w:jc w:val="both"/>
                  </w:pPr>
                </w:p>
              </w:tc>
            </w:tr>
          </w:tbl>
          <w:p w:rsidR="00A03D0F" w:rsidRDefault="00356A86" w:rsidP="00922903"/>
          <w:p w:rsidR="00A03D0F" w:rsidRPr="009C1E9A" w:rsidRDefault="00356A86" w:rsidP="00922903">
            <w:pPr>
              <w:rPr>
                <w:b/>
                <w:u w:val="single"/>
              </w:rPr>
            </w:pPr>
          </w:p>
        </w:tc>
      </w:tr>
    </w:tbl>
    <w:p w:rsidR="004108C3" w:rsidRPr="008423E4" w:rsidRDefault="00356A8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6A86">
      <w:r>
        <w:separator/>
      </w:r>
    </w:p>
  </w:endnote>
  <w:endnote w:type="continuationSeparator" w:id="0">
    <w:p w:rsidR="00000000" w:rsidRDefault="0035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F5A90" w:rsidTr="009C1E9A">
      <w:trPr>
        <w:cantSplit/>
      </w:trPr>
      <w:tc>
        <w:tcPr>
          <w:tcW w:w="0" w:type="pct"/>
        </w:tcPr>
        <w:p w:rsidR="00137D90" w:rsidRDefault="00356A86" w:rsidP="009C1E9A">
          <w:pPr>
            <w:pStyle w:val="Footer"/>
            <w:tabs>
              <w:tab w:val="clear" w:pos="8640"/>
              <w:tab w:val="right" w:pos="9360"/>
            </w:tabs>
          </w:pPr>
        </w:p>
      </w:tc>
      <w:tc>
        <w:tcPr>
          <w:tcW w:w="2395" w:type="pct"/>
        </w:tcPr>
        <w:p w:rsidR="00137D90" w:rsidRDefault="00356A86" w:rsidP="009C1E9A">
          <w:pPr>
            <w:pStyle w:val="Footer"/>
            <w:tabs>
              <w:tab w:val="clear" w:pos="8640"/>
              <w:tab w:val="right" w:pos="9360"/>
            </w:tabs>
          </w:pPr>
        </w:p>
        <w:p w:rsidR="001A4310" w:rsidRDefault="00356A86" w:rsidP="009C1E9A">
          <w:pPr>
            <w:pStyle w:val="Footer"/>
            <w:tabs>
              <w:tab w:val="clear" w:pos="8640"/>
              <w:tab w:val="right" w:pos="9360"/>
            </w:tabs>
          </w:pPr>
        </w:p>
        <w:p w:rsidR="00137D90" w:rsidRDefault="00356A86" w:rsidP="009C1E9A">
          <w:pPr>
            <w:pStyle w:val="Footer"/>
            <w:tabs>
              <w:tab w:val="clear" w:pos="8640"/>
              <w:tab w:val="right" w:pos="9360"/>
            </w:tabs>
          </w:pPr>
        </w:p>
      </w:tc>
      <w:tc>
        <w:tcPr>
          <w:tcW w:w="2453" w:type="pct"/>
        </w:tcPr>
        <w:p w:rsidR="00137D90" w:rsidRDefault="00356A86" w:rsidP="009C1E9A">
          <w:pPr>
            <w:pStyle w:val="Footer"/>
            <w:tabs>
              <w:tab w:val="clear" w:pos="8640"/>
              <w:tab w:val="right" w:pos="9360"/>
            </w:tabs>
            <w:jc w:val="right"/>
          </w:pPr>
        </w:p>
      </w:tc>
    </w:tr>
    <w:tr w:rsidR="008F5A90" w:rsidTr="009C1E9A">
      <w:trPr>
        <w:cantSplit/>
      </w:trPr>
      <w:tc>
        <w:tcPr>
          <w:tcW w:w="0" w:type="pct"/>
        </w:tcPr>
        <w:p w:rsidR="00EC379B" w:rsidRDefault="00356A86" w:rsidP="009C1E9A">
          <w:pPr>
            <w:pStyle w:val="Footer"/>
            <w:tabs>
              <w:tab w:val="clear" w:pos="8640"/>
              <w:tab w:val="right" w:pos="9360"/>
            </w:tabs>
          </w:pPr>
        </w:p>
      </w:tc>
      <w:tc>
        <w:tcPr>
          <w:tcW w:w="2395" w:type="pct"/>
        </w:tcPr>
        <w:p w:rsidR="00EC379B" w:rsidRPr="009C1E9A" w:rsidRDefault="00356A86" w:rsidP="009C1E9A">
          <w:pPr>
            <w:pStyle w:val="Footer"/>
            <w:tabs>
              <w:tab w:val="clear" w:pos="8640"/>
              <w:tab w:val="right" w:pos="9360"/>
            </w:tabs>
            <w:rPr>
              <w:rFonts w:ascii="Shruti" w:hAnsi="Shruti"/>
              <w:sz w:val="22"/>
            </w:rPr>
          </w:pPr>
          <w:r>
            <w:rPr>
              <w:rFonts w:ascii="Shruti" w:hAnsi="Shruti"/>
              <w:sz w:val="22"/>
            </w:rPr>
            <w:t>85R 27245</w:t>
          </w:r>
        </w:p>
      </w:tc>
      <w:tc>
        <w:tcPr>
          <w:tcW w:w="2453" w:type="pct"/>
        </w:tcPr>
        <w:p w:rsidR="00EC379B" w:rsidRDefault="00356A86" w:rsidP="009C1E9A">
          <w:pPr>
            <w:pStyle w:val="Footer"/>
            <w:tabs>
              <w:tab w:val="clear" w:pos="8640"/>
              <w:tab w:val="right" w:pos="9360"/>
            </w:tabs>
            <w:jc w:val="right"/>
          </w:pPr>
          <w:r>
            <w:fldChar w:fldCharType="begin"/>
          </w:r>
          <w:r>
            <w:instrText xml:space="preserve"> DOCPROPERTY  OTID  \* MERGEFORMAT </w:instrText>
          </w:r>
          <w:r>
            <w:fldChar w:fldCharType="separate"/>
          </w:r>
          <w:r>
            <w:t>17.119.271</w:t>
          </w:r>
          <w:r>
            <w:fldChar w:fldCharType="end"/>
          </w:r>
        </w:p>
      </w:tc>
    </w:tr>
    <w:tr w:rsidR="008F5A90" w:rsidTr="009C1E9A">
      <w:trPr>
        <w:cantSplit/>
      </w:trPr>
      <w:tc>
        <w:tcPr>
          <w:tcW w:w="0" w:type="pct"/>
        </w:tcPr>
        <w:p w:rsidR="00EC379B" w:rsidRDefault="00356A86" w:rsidP="009C1E9A">
          <w:pPr>
            <w:pStyle w:val="Footer"/>
            <w:tabs>
              <w:tab w:val="clear" w:pos="4320"/>
              <w:tab w:val="clear" w:pos="8640"/>
              <w:tab w:val="left" w:pos="2865"/>
            </w:tabs>
          </w:pPr>
        </w:p>
      </w:tc>
      <w:tc>
        <w:tcPr>
          <w:tcW w:w="2395" w:type="pct"/>
        </w:tcPr>
        <w:p w:rsidR="00EC379B" w:rsidRPr="009C1E9A" w:rsidRDefault="00356A8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25373</w:t>
          </w:r>
        </w:p>
      </w:tc>
      <w:tc>
        <w:tcPr>
          <w:tcW w:w="2453" w:type="pct"/>
        </w:tcPr>
        <w:p w:rsidR="00EC379B" w:rsidRDefault="00356A86" w:rsidP="006D504F">
          <w:pPr>
            <w:pStyle w:val="Footer"/>
            <w:rPr>
              <w:rStyle w:val="PageNumber"/>
            </w:rPr>
          </w:pPr>
        </w:p>
        <w:p w:rsidR="00EC379B" w:rsidRDefault="00356A86" w:rsidP="009C1E9A">
          <w:pPr>
            <w:pStyle w:val="Footer"/>
            <w:tabs>
              <w:tab w:val="clear" w:pos="8640"/>
              <w:tab w:val="right" w:pos="9360"/>
            </w:tabs>
            <w:jc w:val="right"/>
          </w:pPr>
        </w:p>
      </w:tc>
    </w:tr>
    <w:tr w:rsidR="008F5A90" w:rsidTr="009C1E9A">
      <w:trPr>
        <w:cantSplit/>
        <w:trHeight w:val="323"/>
      </w:trPr>
      <w:tc>
        <w:tcPr>
          <w:tcW w:w="0" w:type="pct"/>
          <w:gridSpan w:val="3"/>
        </w:tcPr>
        <w:p w:rsidR="00EC379B" w:rsidRDefault="00356A8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6A86" w:rsidP="009C1E9A">
          <w:pPr>
            <w:pStyle w:val="Footer"/>
            <w:tabs>
              <w:tab w:val="clear" w:pos="8640"/>
              <w:tab w:val="right" w:pos="9360"/>
            </w:tabs>
            <w:jc w:val="center"/>
          </w:pPr>
        </w:p>
      </w:tc>
    </w:tr>
  </w:tbl>
  <w:p w:rsidR="00EC379B" w:rsidRPr="00FF6F72" w:rsidRDefault="00356A8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6A86">
      <w:r>
        <w:separator/>
      </w:r>
    </w:p>
  </w:footnote>
  <w:footnote w:type="continuationSeparator" w:id="0">
    <w:p w:rsidR="00000000" w:rsidRDefault="00356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90"/>
    <w:rsid w:val="00356A86"/>
    <w:rsid w:val="008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270E9"/>
    <w:rPr>
      <w:sz w:val="16"/>
      <w:szCs w:val="16"/>
    </w:rPr>
  </w:style>
  <w:style w:type="paragraph" w:styleId="CommentText">
    <w:name w:val="annotation text"/>
    <w:basedOn w:val="Normal"/>
    <w:link w:val="CommentTextChar"/>
    <w:rsid w:val="00F270E9"/>
    <w:rPr>
      <w:sz w:val="20"/>
      <w:szCs w:val="20"/>
    </w:rPr>
  </w:style>
  <w:style w:type="character" w:customStyle="1" w:styleId="CommentTextChar">
    <w:name w:val="Comment Text Char"/>
    <w:basedOn w:val="DefaultParagraphFont"/>
    <w:link w:val="CommentText"/>
    <w:rsid w:val="00F270E9"/>
  </w:style>
  <w:style w:type="paragraph" w:styleId="CommentSubject">
    <w:name w:val="annotation subject"/>
    <w:basedOn w:val="CommentText"/>
    <w:next w:val="CommentText"/>
    <w:link w:val="CommentSubjectChar"/>
    <w:rsid w:val="00F270E9"/>
    <w:rPr>
      <w:b/>
      <w:bCs/>
    </w:rPr>
  </w:style>
  <w:style w:type="character" w:customStyle="1" w:styleId="CommentSubjectChar">
    <w:name w:val="Comment Subject Char"/>
    <w:basedOn w:val="CommentTextChar"/>
    <w:link w:val="CommentSubject"/>
    <w:rsid w:val="00F270E9"/>
    <w:rPr>
      <w:b/>
      <w:bCs/>
    </w:rPr>
  </w:style>
  <w:style w:type="character" w:styleId="Hyperlink">
    <w:name w:val="Hyperlink"/>
    <w:basedOn w:val="DefaultParagraphFont"/>
    <w:rsid w:val="00A20379"/>
    <w:rPr>
      <w:color w:val="0000FF" w:themeColor="hyperlink"/>
      <w:u w:val="single"/>
    </w:rPr>
  </w:style>
  <w:style w:type="character" w:styleId="FollowedHyperlink">
    <w:name w:val="FollowedHyperlink"/>
    <w:basedOn w:val="DefaultParagraphFont"/>
    <w:rsid w:val="009C0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270E9"/>
    <w:rPr>
      <w:sz w:val="16"/>
      <w:szCs w:val="16"/>
    </w:rPr>
  </w:style>
  <w:style w:type="paragraph" w:styleId="CommentText">
    <w:name w:val="annotation text"/>
    <w:basedOn w:val="Normal"/>
    <w:link w:val="CommentTextChar"/>
    <w:rsid w:val="00F270E9"/>
    <w:rPr>
      <w:sz w:val="20"/>
      <w:szCs w:val="20"/>
    </w:rPr>
  </w:style>
  <w:style w:type="character" w:customStyle="1" w:styleId="CommentTextChar">
    <w:name w:val="Comment Text Char"/>
    <w:basedOn w:val="DefaultParagraphFont"/>
    <w:link w:val="CommentText"/>
    <w:rsid w:val="00F270E9"/>
  </w:style>
  <w:style w:type="paragraph" w:styleId="CommentSubject">
    <w:name w:val="annotation subject"/>
    <w:basedOn w:val="CommentText"/>
    <w:next w:val="CommentText"/>
    <w:link w:val="CommentSubjectChar"/>
    <w:rsid w:val="00F270E9"/>
    <w:rPr>
      <w:b/>
      <w:bCs/>
    </w:rPr>
  </w:style>
  <w:style w:type="character" w:customStyle="1" w:styleId="CommentSubjectChar">
    <w:name w:val="Comment Subject Char"/>
    <w:basedOn w:val="CommentTextChar"/>
    <w:link w:val="CommentSubject"/>
    <w:rsid w:val="00F270E9"/>
    <w:rPr>
      <w:b/>
      <w:bCs/>
    </w:rPr>
  </w:style>
  <w:style w:type="character" w:styleId="Hyperlink">
    <w:name w:val="Hyperlink"/>
    <w:basedOn w:val="DefaultParagraphFont"/>
    <w:rsid w:val="00A20379"/>
    <w:rPr>
      <w:color w:val="0000FF" w:themeColor="hyperlink"/>
      <w:u w:val="single"/>
    </w:rPr>
  </w:style>
  <w:style w:type="character" w:styleId="FollowedHyperlink">
    <w:name w:val="FollowedHyperlink"/>
    <w:basedOn w:val="DefaultParagraphFont"/>
    <w:rsid w:val="009C0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5563</Characters>
  <Application>Microsoft Office Word</Application>
  <DocSecurity>4</DocSecurity>
  <Lines>186</Lines>
  <Paragraphs>48</Paragraphs>
  <ScaleCrop>false</ScaleCrop>
  <HeadingPairs>
    <vt:vector size="2" baseType="variant">
      <vt:variant>
        <vt:lpstr>Title</vt:lpstr>
      </vt:variant>
      <vt:variant>
        <vt:i4>1</vt:i4>
      </vt:variant>
    </vt:vector>
  </HeadingPairs>
  <TitlesOfParts>
    <vt:vector size="1" baseType="lpstr">
      <vt:lpstr>BA - HB01603 (Committee Report (Substituted))</vt:lpstr>
    </vt:vector>
  </TitlesOfParts>
  <Company>State of Texas</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27245</dc:subject>
  <dc:creator>State of Texas</dc:creator>
  <dc:description>HB 1603 by Price-(H)Natural Resources (Substitute Document Number: 85R 25373)</dc:description>
  <cp:lastModifiedBy>Brianna Weis</cp:lastModifiedBy>
  <cp:revision>2</cp:revision>
  <cp:lastPrinted>2017-04-29T22:08:00Z</cp:lastPrinted>
  <dcterms:created xsi:type="dcterms:W3CDTF">2017-05-02T02:01:00Z</dcterms:created>
  <dcterms:modified xsi:type="dcterms:W3CDTF">2017-05-02T02:01:00Z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17.119.271</vt:lpwstr>
  </property>
</Properties>
</file>