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30A57" w:rsidTr="00345119">
        <w:tc>
          <w:tcPr>
            <w:tcW w:w="9576" w:type="dxa"/>
            <w:noWrap/>
          </w:tcPr>
          <w:p w:rsidR="008423E4" w:rsidRPr="0022177D" w:rsidRDefault="007D491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D4910" w:rsidP="008423E4">
      <w:pPr>
        <w:jc w:val="center"/>
      </w:pPr>
    </w:p>
    <w:p w:rsidR="008423E4" w:rsidRPr="00B31F0E" w:rsidRDefault="007D4910" w:rsidP="008423E4"/>
    <w:p w:rsidR="008423E4" w:rsidRPr="00742794" w:rsidRDefault="007D491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30A57" w:rsidTr="00345119">
        <w:tc>
          <w:tcPr>
            <w:tcW w:w="9576" w:type="dxa"/>
          </w:tcPr>
          <w:p w:rsidR="008423E4" w:rsidRPr="00861995" w:rsidRDefault="007D4910" w:rsidP="00345119">
            <w:pPr>
              <w:jc w:val="right"/>
            </w:pPr>
            <w:r>
              <w:t>H.B. 1611</w:t>
            </w:r>
          </w:p>
        </w:tc>
      </w:tr>
      <w:tr w:rsidR="00A30A57" w:rsidTr="00345119">
        <w:tc>
          <w:tcPr>
            <w:tcW w:w="9576" w:type="dxa"/>
          </w:tcPr>
          <w:p w:rsidR="008423E4" w:rsidRPr="00861995" w:rsidRDefault="007D4910" w:rsidP="00612C0F">
            <w:pPr>
              <w:jc w:val="right"/>
            </w:pPr>
            <w:r>
              <w:t xml:space="preserve">By: </w:t>
            </w:r>
            <w:r>
              <w:t>VanDeaver</w:t>
            </w:r>
          </w:p>
        </w:tc>
      </w:tr>
      <w:tr w:rsidR="00A30A57" w:rsidTr="00345119">
        <w:tc>
          <w:tcPr>
            <w:tcW w:w="9576" w:type="dxa"/>
          </w:tcPr>
          <w:p w:rsidR="008423E4" w:rsidRPr="00861995" w:rsidRDefault="007D4910" w:rsidP="00345119">
            <w:pPr>
              <w:jc w:val="right"/>
            </w:pPr>
            <w:r>
              <w:t>Homeland Security &amp; Public Safety</w:t>
            </w:r>
          </w:p>
        </w:tc>
      </w:tr>
      <w:tr w:rsidR="00A30A57" w:rsidTr="00345119">
        <w:tc>
          <w:tcPr>
            <w:tcW w:w="9576" w:type="dxa"/>
          </w:tcPr>
          <w:p w:rsidR="008423E4" w:rsidRDefault="007D491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D4910" w:rsidP="008423E4">
      <w:pPr>
        <w:tabs>
          <w:tab w:val="right" w:pos="9360"/>
        </w:tabs>
      </w:pPr>
    </w:p>
    <w:p w:rsidR="008423E4" w:rsidRDefault="007D4910" w:rsidP="008423E4"/>
    <w:p w:rsidR="008423E4" w:rsidRDefault="007D491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30A57" w:rsidTr="00345119">
        <w:tc>
          <w:tcPr>
            <w:tcW w:w="9576" w:type="dxa"/>
          </w:tcPr>
          <w:p w:rsidR="008423E4" w:rsidRPr="00A8133F" w:rsidRDefault="007D4910" w:rsidP="007B0A0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D4910" w:rsidP="007B0A03"/>
          <w:p w:rsidR="008423E4" w:rsidRDefault="007D4910" w:rsidP="007B0A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Observers have raised concerns about the frequency with which </w:t>
            </w:r>
            <w:r>
              <w:t>driv</w:t>
            </w:r>
            <w:r>
              <w:t xml:space="preserve">ers approaching an accident </w:t>
            </w:r>
            <w:r>
              <w:t xml:space="preserve">on </w:t>
            </w:r>
            <w:r>
              <w:t xml:space="preserve">a </w:t>
            </w:r>
            <w:r>
              <w:t>highway</w:t>
            </w:r>
            <w:r>
              <w:t xml:space="preserve"> at a high rate of speed</w:t>
            </w:r>
            <w:r>
              <w:t xml:space="preserve"> caus</w:t>
            </w:r>
            <w:r>
              <w:t>e</w:t>
            </w:r>
            <w:r>
              <w:t xml:space="preserve"> fender benders or other serious crashes</w:t>
            </w:r>
            <w:r>
              <w:t xml:space="preserve"> </w:t>
            </w:r>
            <w:r>
              <w:t>due to lack</w:t>
            </w:r>
            <w:r>
              <w:t xml:space="preserve"> of </w:t>
            </w:r>
            <w:r>
              <w:t xml:space="preserve">awareness of </w:t>
            </w:r>
            <w:r>
              <w:t>the occurrence of the original accident</w:t>
            </w:r>
            <w:r>
              <w:t>.</w:t>
            </w:r>
            <w:r>
              <w:t xml:space="preserve"> </w:t>
            </w:r>
            <w:r>
              <w:t xml:space="preserve">H.B. 1611 seeks to address this issue by </w:t>
            </w:r>
            <w:r>
              <w:t>providing for the development of</w:t>
            </w:r>
            <w:r>
              <w:t xml:space="preserve"> best practices for </w:t>
            </w:r>
            <w:r>
              <w:t xml:space="preserve">the </w:t>
            </w:r>
            <w:r>
              <w:t>us</w:t>
            </w:r>
            <w:r>
              <w:t>e of</w:t>
            </w:r>
            <w:r>
              <w:t xml:space="preserve"> safety equip</w:t>
            </w:r>
            <w:r>
              <w:t xml:space="preserve">ment </w:t>
            </w:r>
            <w:r>
              <w:t xml:space="preserve">by certain emergency vehicles </w:t>
            </w:r>
            <w:r>
              <w:t>responding to an incident on a highway</w:t>
            </w:r>
            <w:r>
              <w:t xml:space="preserve"> </w:t>
            </w:r>
            <w:r>
              <w:t xml:space="preserve">and </w:t>
            </w:r>
            <w:r>
              <w:t xml:space="preserve">for </w:t>
            </w:r>
            <w:r>
              <w:t xml:space="preserve">related </w:t>
            </w:r>
            <w:r>
              <w:t xml:space="preserve">training </w:t>
            </w:r>
            <w:r>
              <w:t xml:space="preserve">materials </w:t>
            </w:r>
            <w:r>
              <w:t>for the vehicle operators</w:t>
            </w:r>
            <w:r>
              <w:t>.</w:t>
            </w:r>
          </w:p>
          <w:p w:rsidR="008423E4" w:rsidRPr="00E26B13" w:rsidRDefault="007D4910" w:rsidP="007B0A03">
            <w:pPr>
              <w:rPr>
                <w:b/>
              </w:rPr>
            </w:pPr>
          </w:p>
        </w:tc>
      </w:tr>
      <w:tr w:rsidR="00A30A57" w:rsidTr="00345119">
        <w:tc>
          <w:tcPr>
            <w:tcW w:w="9576" w:type="dxa"/>
          </w:tcPr>
          <w:p w:rsidR="0017725B" w:rsidRDefault="007D4910" w:rsidP="007B0A0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D4910" w:rsidP="007B0A03">
            <w:pPr>
              <w:rPr>
                <w:b/>
                <w:u w:val="single"/>
              </w:rPr>
            </w:pPr>
          </w:p>
          <w:p w:rsidR="00E90103" w:rsidRPr="00E90103" w:rsidRDefault="007D4910" w:rsidP="007B0A03">
            <w:pPr>
              <w:jc w:val="both"/>
            </w:pPr>
            <w:r>
              <w:t xml:space="preserve">It is the committee's opinion that this bill does not expressly create a criminal offense, </w:t>
            </w:r>
            <w:r>
              <w:t>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D4910" w:rsidP="007B0A03">
            <w:pPr>
              <w:rPr>
                <w:b/>
                <w:u w:val="single"/>
              </w:rPr>
            </w:pPr>
          </w:p>
        </w:tc>
      </w:tr>
      <w:tr w:rsidR="00A30A57" w:rsidTr="00345119">
        <w:tc>
          <w:tcPr>
            <w:tcW w:w="9576" w:type="dxa"/>
          </w:tcPr>
          <w:p w:rsidR="008423E4" w:rsidRPr="00A8133F" w:rsidRDefault="007D4910" w:rsidP="007B0A0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D4910" w:rsidP="007B0A03"/>
          <w:p w:rsidR="00E90103" w:rsidRDefault="007D4910" w:rsidP="007B0A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7D4910" w:rsidP="007B0A03">
            <w:pPr>
              <w:rPr>
                <w:b/>
              </w:rPr>
            </w:pPr>
          </w:p>
        </w:tc>
      </w:tr>
      <w:tr w:rsidR="00A30A57" w:rsidTr="00345119">
        <w:tc>
          <w:tcPr>
            <w:tcW w:w="9576" w:type="dxa"/>
          </w:tcPr>
          <w:p w:rsidR="008423E4" w:rsidRPr="00A8133F" w:rsidRDefault="007D4910" w:rsidP="007B0A0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D4910" w:rsidP="007B0A03"/>
          <w:p w:rsidR="008423E4" w:rsidRDefault="007D4910" w:rsidP="007B0A03">
            <w:pPr>
              <w:pStyle w:val="Header"/>
              <w:jc w:val="both"/>
            </w:pPr>
            <w:r>
              <w:t>H.B. 1611 amends the Transportation Code to require the Department</w:t>
            </w:r>
            <w:r>
              <w:t xml:space="preserve"> of Public Safety to develop best practices for the use of road flares, fusees, emergency reflectors, or other safety equipment by a stationary authorized emergency vehicle responding to an incident on a highway and to provide training materials regarding </w:t>
            </w:r>
            <w:r>
              <w:t>those best practices to operators of authorized emergency vehicles.</w:t>
            </w:r>
          </w:p>
          <w:p w:rsidR="008423E4" w:rsidRPr="00835628" w:rsidRDefault="007D4910" w:rsidP="007B0A03">
            <w:pPr>
              <w:rPr>
                <w:b/>
              </w:rPr>
            </w:pPr>
          </w:p>
        </w:tc>
      </w:tr>
      <w:tr w:rsidR="00A30A57" w:rsidTr="00345119">
        <w:tc>
          <w:tcPr>
            <w:tcW w:w="9576" w:type="dxa"/>
          </w:tcPr>
          <w:p w:rsidR="008423E4" w:rsidRPr="00A8133F" w:rsidRDefault="007D4910" w:rsidP="007B0A0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D4910" w:rsidP="007B0A03"/>
          <w:p w:rsidR="008423E4" w:rsidRPr="003624F2" w:rsidRDefault="007D4910" w:rsidP="007B0A0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7D4910" w:rsidP="007B0A03">
            <w:pPr>
              <w:rPr>
                <w:b/>
              </w:rPr>
            </w:pPr>
          </w:p>
        </w:tc>
      </w:tr>
    </w:tbl>
    <w:p w:rsidR="008423E4" w:rsidRPr="00BE0E75" w:rsidRDefault="007D491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D4910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D4910">
      <w:r>
        <w:separator/>
      </w:r>
    </w:p>
  </w:endnote>
  <w:endnote w:type="continuationSeparator" w:id="0">
    <w:p w:rsidR="00000000" w:rsidRDefault="007D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30A57" w:rsidTr="009C1E9A">
      <w:trPr>
        <w:cantSplit/>
      </w:trPr>
      <w:tc>
        <w:tcPr>
          <w:tcW w:w="0" w:type="pct"/>
        </w:tcPr>
        <w:p w:rsidR="00137D90" w:rsidRDefault="007D49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D491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D491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D49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D49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30A57" w:rsidTr="009C1E9A">
      <w:trPr>
        <w:cantSplit/>
      </w:trPr>
      <w:tc>
        <w:tcPr>
          <w:tcW w:w="0" w:type="pct"/>
        </w:tcPr>
        <w:p w:rsidR="00EC379B" w:rsidRDefault="007D491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D491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22189</w:t>
          </w:r>
        </w:p>
      </w:tc>
      <w:tc>
        <w:tcPr>
          <w:tcW w:w="2453" w:type="pct"/>
        </w:tcPr>
        <w:p w:rsidR="00EC379B" w:rsidRDefault="007D49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17.97.40</w:t>
          </w:r>
          <w:r>
            <w:fldChar w:fldCharType="end"/>
          </w:r>
        </w:p>
      </w:tc>
    </w:tr>
    <w:tr w:rsidR="00A30A57" w:rsidTr="009C1E9A">
      <w:trPr>
        <w:cantSplit/>
      </w:trPr>
      <w:tc>
        <w:tcPr>
          <w:tcW w:w="0" w:type="pct"/>
        </w:tcPr>
        <w:p w:rsidR="00EC379B" w:rsidRDefault="007D491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D491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D4910" w:rsidP="006D504F">
          <w:pPr>
            <w:pStyle w:val="Footer"/>
            <w:rPr>
              <w:rStyle w:val="PageNumber"/>
            </w:rPr>
          </w:pPr>
        </w:p>
        <w:p w:rsidR="00EC379B" w:rsidRDefault="007D491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30A5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D491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D491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D491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D4910">
      <w:r>
        <w:separator/>
      </w:r>
    </w:p>
  </w:footnote>
  <w:footnote w:type="continuationSeparator" w:id="0">
    <w:p w:rsidR="00000000" w:rsidRDefault="007D4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57"/>
    <w:rsid w:val="007D4910"/>
    <w:rsid w:val="00A3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901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0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0103"/>
  </w:style>
  <w:style w:type="paragraph" w:styleId="CommentSubject">
    <w:name w:val="annotation subject"/>
    <w:basedOn w:val="CommentText"/>
    <w:next w:val="CommentText"/>
    <w:link w:val="CommentSubjectChar"/>
    <w:rsid w:val="00E90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01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901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0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0103"/>
  </w:style>
  <w:style w:type="paragraph" w:styleId="CommentSubject">
    <w:name w:val="annotation subject"/>
    <w:basedOn w:val="CommentText"/>
    <w:next w:val="CommentText"/>
    <w:link w:val="CommentSubjectChar"/>
    <w:rsid w:val="00E90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01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1301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HB01611 (Committee Report (Unamended))</vt:lpstr>
    </vt:vector>
  </TitlesOfParts>
  <Company>State of Texas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22189</dc:subject>
  <dc:creator>State of Texas</dc:creator>
  <dc:description>HB 1611 by VanDeaver-(H)Homeland Security &amp; Public Safety</dc:description>
  <cp:lastModifiedBy>Alexander McMillan</cp:lastModifiedBy>
  <cp:revision>2</cp:revision>
  <cp:lastPrinted>2017-04-08T18:11:00Z</cp:lastPrinted>
  <dcterms:created xsi:type="dcterms:W3CDTF">2017-04-27T23:38:00Z</dcterms:created>
  <dcterms:modified xsi:type="dcterms:W3CDTF">2017-04-27T23:38:00Z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17.97.40</vt:lpwstr>
  </property>
</Properties>
</file>