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90D7C" w:rsidTr="00345119">
        <w:tc>
          <w:tcPr>
            <w:tcW w:w="9576" w:type="dxa"/>
            <w:noWrap/>
          </w:tcPr>
          <w:p w:rsidR="008423E4" w:rsidRPr="0022177D" w:rsidRDefault="005867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8672F" w:rsidP="008423E4">
      <w:pPr>
        <w:jc w:val="center"/>
      </w:pPr>
    </w:p>
    <w:p w:rsidR="008423E4" w:rsidRPr="00B31F0E" w:rsidRDefault="0058672F" w:rsidP="008423E4"/>
    <w:p w:rsidR="008423E4" w:rsidRPr="00742794" w:rsidRDefault="005867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0D7C" w:rsidTr="00345119">
        <w:tc>
          <w:tcPr>
            <w:tcW w:w="9576" w:type="dxa"/>
          </w:tcPr>
          <w:p w:rsidR="008423E4" w:rsidRPr="00861995" w:rsidRDefault="0058672F" w:rsidP="00345119">
            <w:pPr>
              <w:jc w:val="right"/>
            </w:pPr>
            <w:r>
              <w:t>H.B. 1612</w:t>
            </w:r>
          </w:p>
        </w:tc>
      </w:tr>
      <w:tr w:rsidR="00390D7C" w:rsidTr="00345119">
        <w:tc>
          <w:tcPr>
            <w:tcW w:w="9576" w:type="dxa"/>
          </w:tcPr>
          <w:p w:rsidR="008423E4" w:rsidRPr="00861995" w:rsidRDefault="0058672F" w:rsidP="004131D8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390D7C" w:rsidTr="00345119">
        <w:tc>
          <w:tcPr>
            <w:tcW w:w="9576" w:type="dxa"/>
          </w:tcPr>
          <w:p w:rsidR="008423E4" w:rsidRPr="00861995" w:rsidRDefault="0058672F" w:rsidP="00345119">
            <w:pPr>
              <w:jc w:val="right"/>
            </w:pPr>
            <w:r>
              <w:t>Licensing &amp; Administrative Procedures</w:t>
            </w:r>
          </w:p>
        </w:tc>
      </w:tr>
      <w:tr w:rsidR="00390D7C" w:rsidTr="00345119">
        <w:tc>
          <w:tcPr>
            <w:tcW w:w="9576" w:type="dxa"/>
          </w:tcPr>
          <w:p w:rsidR="008423E4" w:rsidRDefault="0058672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8672F" w:rsidP="008423E4">
      <w:pPr>
        <w:tabs>
          <w:tab w:val="right" w:pos="9360"/>
        </w:tabs>
      </w:pPr>
    </w:p>
    <w:p w:rsidR="008423E4" w:rsidRDefault="0058672F" w:rsidP="008423E4"/>
    <w:p w:rsidR="008423E4" w:rsidRDefault="005867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90D7C" w:rsidTr="00345119">
        <w:tc>
          <w:tcPr>
            <w:tcW w:w="9576" w:type="dxa"/>
          </w:tcPr>
          <w:p w:rsidR="008423E4" w:rsidRPr="00A8133F" w:rsidRDefault="0058672F" w:rsidP="00E56A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8672F" w:rsidP="00E56A80"/>
          <w:p w:rsidR="008423E4" w:rsidRDefault="0058672F" w:rsidP="00E56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the Texas Alcoholic Beverage Commission (TABC) has the ability to suspend a permit or license, rather than administer a </w:t>
            </w:r>
            <w:r>
              <w:t>civil penalty</w:t>
            </w:r>
            <w:r>
              <w:t xml:space="preserve">, for </w:t>
            </w:r>
            <w:r>
              <w:t>certain violations committed by a permit or license holder</w:t>
            </w:r>
            <w:r>
              <w:t xml:space="preserve">. </w:t>
            </w:r>
            <w:r>
              <w:t>The parties have expressed a</w:t>
            </w:r>
            <w:r>
              <w:t xml:space="preserve"> need to include</w:t>
            </w:r>
            <w:r>
              <w:t xml:space="preserve"> an offense related to controlled substances or drugs </w:t>
            </w:r>
            <w:r>
              <w:t>among the violations for which TABC has such discretion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1612 gives TABC the option of suspending the permit or license</w:t>
            </w:r>
            <w:r>
              <w:t xml:space="preserve"> of a permittee or licensee</w:t>
            </w:r>
            <w:r>
              <w:t xml:space="preserve"> engaged in </w:t>
            </w:r>
            <w:r>
              <w:t xml:space="preserve">such </w:t>
            </w:r>
            <w:r>
              <w:t>an offense</w:t>
            </w:r>
            <w:r>
              <w:t xml:space="preserve"> as an a</w:t>
            </w:r>
            <w:r>
              <w:t>lternative to imposing a civil penalty</w:t>
            </w:r>
            <w:r>
              <w:t>.</w:t>
            </w:r>
          </w:p>
          <w:p w:rsidR="008423E4" w:rsidRPr="00E26B13" w:rsidRDefault="0058672F" w:rsidP="00E56A80">
            <w:pPr>
              <w:rPr>
                <w:b/>
              </w:rPr>
            </w:pPr>
          </w:p>
        </w:tc>
      </w:tr>
      <w:tr w:rsidR="00390D7C" w:rsidTr="00345119">
        <w:tc>
          <w:tcPr>
            <w:tcW w:w="9576" w:type="dxa"/>
          </w:tcPr>
          <w:p w:rsidR="0017725B" w:rsidRDefault="0058672F" w:rsidP="00E56A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8672F" w:rsidP="00E56A80">
            <w:pPr>
              <w:rPr>
                <w:b/>
                <w:u w:val="single"/>
              </w:rPr>
            </w:pPr>
          </w:p>
          <w:p w:rsidR="00F30A85" w:rsidRPr="00F30A85" w:rsidRDefault="0058672F" w:rsidP="00E56A8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58672F" w:rsidP="00E56A80">
            <w:pPr>
              <w:rPr>
                <w:b/>
                <w:u w:val="single"/>
              </w:rPr>
            </w:pPr>
          </w:p>
        </w:tc>
      </w:tr>
      <w:tr w:rsidR="00390D7C" w:rsidTr="00345119">
        <w:tc>
          <w:tcPr>
            <w:tcW w:w="9576" w:type="dxa"/>
          </w:tcPr>
          <w:p w:rsidR="008423E4" w:rsidRPr="00A8133F" w:rsidRDefault="0058672F" w:rsidP="00E56A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8672F" w:rsidP="00E56A80"/>
          <w:p w:rsidR="00F30A85" w:rsidRDefault="0058672F" w:rsidP="00E56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:rsidR="008423E4" w:rsidRPr="00E21FDC" w:rsidRDefault="0058672F" w:rsidP="00E56A80">
            <w:pPr>
              <w:rPr>
                <w:b/>
              </w:rPr>
            </w:pPr>
          </w:p>
        </w:tc>
      </w:tr>
      <w:tr w:rsidR="00390D7C" w:rsidTr="00345119">
        <w:tc>
          <w:tcPr>
            <w:tcW w:w="9576" w:type="dxa"/>
          </w:tcPr>
          <w:p w:rsidR="008423E4" w:rsidRPr="00A8133F" w:rsidRDefault="0058672F" w:rsidP="00E56A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8672F" w:rsidP="00E56A80"/>
          <w:p w:rsidR="008423E4" w:rsidRDefault="0058672F" w:rsidP="00E56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1612 amends the Alcoholic Beverage Code to include an offense relating to c</w:t>
            </w:r>
            <w:r w:rsidRPr="006D7F6D">
              <w:t>ontrolled substances or drugs</w:t>
            </w:r>
            <w:r>
              <w:t xml:space="preserve"> among</w:t>
            </w:r>
            <w:r>
              <w:t xml:space="preserve"> the bas</w:t>
            </w:r>
            <w:r>
              <w:t>e</w:t>
            </w:r>
            <w:r>
              <w:t xml:space="preserve">s for suspension of a permit or license </w:t>
            </w:r>
            <w:r>
              <w:t xml:space="preserve">relating to alcoholic beverages </w:t>
            </w:r>
            <w:r>
              <w:t>for which</w:t>
            </w:r>
            <w:r>
              <w:t xml:space="preserve"> </w:t>
            </w:r>
            <w:r w:rsidRPr="006D7F6D">
              <w:t xml:space="preserve">the </w:t>
            </w:r>
            <w:r w:rsidRPr="00F30A85">
              <w:t xml:space="preserve">Texas Alcoholic Beverage Commission </w:t>
            </w:r>
            <w:r>
              <w:t xml:space="preserve">(TABC) </w:t>
            </w:r>
            <w:r w:rsidRPr="006D7F6D">
              <w:t xml:space="preserve">or </w:t>
            </w:r>
            <w:r>
              <w:t xml:space="preserve">the TABC </w:t>
            </w:r>
            <w:r w:rsidRPr="006D7F6D">
              <w:t xml:space="preserve">administrator </w:t>
            </w:r>
            <w:r>
              <w:t xml:space="preserve">is </w:t>
            </w:r>
            <w:r>
              <w:t>not required to give</w:t>
            </w:r>
            <w:r w:rsidRPr="006D7F6D">
              <w:t xml:space="preserve"> the permittee or licensee the opportunity to pay a civil penalty </w:t>
            </w:r>
            <w:r>
              <w:t>as an alternative to</w:t>
            </w:r>
            <w:r w:rsidRPr="006D7F6D">
              <w:t xml:space="preserve"> hav</w:t>
            </w:r>
            <w:r>
              <w:t>ing</w:t>
            </w:r>
            <w:r w:rsidRPr="006D7F6D">
              <w:t xml:space="preserve"> the permit or license suspended</w:t>
            </w:r>
            <w:r>
              <w:t xml:space="preserve"> and for which TABC </w:t>
            </w:r>
            <w:r>
              <w:t>or the TABC adminis</w:t>
            </w:r>
            <w:r>
              <w:t>trator is required to determine whether the permit</w:t>
            </w:r>
            <w:r>
              <w:t>t</w:t>
            </w:r>
            <w:r>
              <w:t>ee or licensee may have the opportunity to pay a civil penalty as an alternative to having the permit or license suspended</w:t>
            </w:r>
            <w:r>
              <w:t xml:space="preserve">. </w:t>
            </w:r>
          </w:p>
          <w:p w:rsidR="008423E4" w:rsidRPr="00835628" w:rsidRDefault="0058672F" w:rsidP="00E56A80">
            <w:pPr>
              <w:rPr>
                <w:b/>
              </w:rPr>
            </w:pPr>
          </w:p>
        </w:tc>
      </w:tr>
      <w:tr w:rsidR="00390D7C" w:rsidTr="00345119">
        <w:tc>
          <w:tcPr>
            <w:tcW w:w="9576" w:type="dxa"/>
          </w:tcPr>
          <w:p w:rsidR="008423E4" w:rsidRPr="00A8133F" w:rsidRDefault="0058672F" w:rsidP="00E56A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8672F" w:rsidP="00E56A80"/>
          <w:p w:rsidR="008423E4" w:rsidRPr="003624F2" w:rsidRDefault="0058672F" w:rsidP="00E56A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8672F" w:rsidP="00E56A80">
            <w:pPr>
              <w:rPr>
                <w:b/>
              </w:rPr>
            </w:pPr>
          </w:p>
        </w:tc>
      </w:tr>
    </w:tbl>
    <w:p w:rsidR="008423E4" w:rsidRPr="00BE0E75" w:rsidRDefault="005867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8672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672F">
      <w:r>
        <w:separator/>
      </w:r>
    </w:p>
  </w:endnote>
  <w:endnote w:type="continuationSeparator" w:id="0">
    <w:p w:rsidR="00000000" w:rsidRDefault="0058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86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0D7C" w:rsidTr="009C1E9A">
      <w:trPr>
        <w:cantSplit/>
      </w:trPr>
      <w:tc>
        <w:tcPr>
          <w:tcW w:w="0" w:type="pct"/>
        </w:tcPr>
        <w:p w:rsidR="00137D90" w:rsidRDefault="005867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867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867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867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867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0D7C" w:rsidTr="009C1E9A">
      <w:trPr>
        <w:cantSplit/>
      </w:trPr>
      <w:tc>
        <w:tcPr>
          <w:tcW w:w="0" w:type="pct"/>
        </w:tcPr>
        <w:p w:rsidR="00EC379B" w:rsidRDefault="005867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867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18941</w:t>
          </w:r>
        </w:p>
      </w:tc>
      <w:tc>
        <w:tcPr>
          <w:tcW w:w="2453" w:type="pct"/>
        </w:tcPr>
        <w:p w:rsidR="00EC379B" w:rsidRDefault="005867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17.81.703</w:t>
          </w:r>
          <w:r>
            <w:fldChar w:fldCharType="end"/>
          </w:r>
        </w:p>
      </w:tc>
    </w:tr>
    <w:tr w:rsidR="00390D7C" w:rsidTr="009C1E9A">
      <w:trPr>
        <w:cantSplit/>
      </w:trPr>
      <w:tc>
        <w:tcPr>
          <w:tcW w:w="0" w:type="pct"/>
        </w:tcPr>
        <w:p w:rsidR="00EC379B" w:rsidRDefault="005867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867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8672F" w:rsidP="006D504F">
          <w:pPr>
            <w:pStyle w:val="Footer"/>
            <w:rPr>
              <w:rStyle w:val="PageNumber"/>
            </w:rPr>
          </w:pPr>
        </w:p>
        <w:p w:rsidR="00EC379B" w:rsidRDefault="005867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0D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867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867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867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86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672F">
      <w:r>
        <w:separator/>
      </w:r>
    </w:p>
  </w:footnote>
  <w:footnote w:type="continuationSeparator" w:id="0">
    <w:p w:rsidR="00000000" w:rsidRDefault="0058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86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86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86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7C"/>
    <w:rsid w:val="00390D7C"/>
    <w:rsid w:val="0058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0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A85"/>
  </w:style>
  <w:style w:type="paragraph" w:styleId="CommentSubject">
    <w:name w:val="annotation subject"/>
    <w:basedOn w:val="CommentText"/>
    <w:next w:val="CommentText"/>
    <w:link w:val="CommentSubjectChar"/>
    <w:rsid w:val="00F30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0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A85"/>
  </w:style>
  <w:style w:type="paragraph" w:styleId="CommentSubject">
    <w:name w:val="annotation subject"/>
    <w:basedOn w:val="CommentText"/>
    <w:next w:val="CommentText"/>
    <w:link w:val="CommentSubjectChar"/>
    <w:rsid w:val="00F30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1557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HB01612 (Committee Report (Unamended))</vt:lpstr>
    </vt:vector>
  </TitlesOfParts>
  <Company>State of Texas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18941</dc:subject>
  <dc:creator>State of Texas</dc:creator>
  <dc:description>HB 1612 by Romero, Jr.-(H)Licensing &amp; Administrative Procedures</dc:description>
  <cp:lastModifiedBy>Brianna Weis</cp:lastModifiedBy>
  <cp:revision>2</cp:revision>
  <cp:lastPrinted>2003-11-26T17:21:00Z</cp:lastPrinted>
  <dcterms:created xsi:type="dcterms:W3CDTF">2017-04-05T20:30:00Z</dcterms:created>
  <dcterms:modified xsi:type="dcterms:W3CDTF">2017-04-05T20:30:00Z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17.81.703</vt:lpwstr>
  </property>
</Properties>
</file>