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F8" w:rsidRDefault="00107CF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E9AB2C59C4641EDB5CCDCA2F935521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07CF8" w:rsidRPr="00585C31" w:rsidRDefault="00107CF8" w:rsidP="000F1DF9">
      <w:pPr>
        <w:spacing w:after="0" w:line="240" w:lineRule="auto"/>
        <w:rPr>
          <w:rFonts w:cs="Times New Roman"/>
          <w:szCs w:val="24"/>
        </w:rPr>
      </w:pPr>
    </w:p>
    <w:p w:rsidR="00107CF8" w:rsidRPr="00585C31" w:rsidRDefault="00107CF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07CF8" w:rsidTr="000F1DF9">
        <w:tc>
          <w:tcPr>
            <w:tcW w:w="2718" w:type="dxa"/>
          </w:tcPr>
          <w:p w:rsidR="00107CF8" w:rsidRPr="005C2A78" w:rsidRDefault="00107CF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85FB0BD1EB840599E0DCDB1CF0CA53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07CF8" w:rsidRPr="00FF6471" w:rsidRDefault="00107CF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BD3BA3ACE614B959C1233575E53A77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1630</w:t>
                </w:r>
              </w:sdtContent>
            </w:sdt>
          </w:p>
        </w:tc>
      </w:tr>
      <w:tr w:rsidR="00107CF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0E04730B8884708A16C3C1E43F79DB6"/>
            </w:placeholder>
          </w:sdtPr>
          <w:sdtContent>
            <w:tc>
              <w:tcPr>
                <w:tcW w:w="2718" w:type="dxa"/>
              </w:tcPr>
              <w:p w:rsidR="00107CF8" w:rsidRPr="000F1DF9" w:rsidRDefault="00107CF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85R4980 TSR-F</w:t>
                </w:r>
              </w:p>
            </w:tc>
          </w:sdtContent>
        </w:sdt>
        <w:tc>
          <w:tcPr>
            <w:tcW w:w="6858" w:type="dxa"/>
          </w:tcPr>
          <w:p w:rsidR="00107CF8" w:rsidRPr="005C2A78" w:rsidRDefault="00107CF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93CEBE7A75F4A1DAD8A319B25A854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4ED3521075242FA8617C454E766016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Dale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DD9C2DF555640ACBD3AD35225CAD75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(West)</w:t>
                </w:r>
              </w:sdtContent>
            </w:sdt>
          </w:p>
        </w:tc>
      </w:tr>
      <w:tr w:rsidR="00107CF8" w:rsidTr="000F1DF9">
        <w:tc>
          <w:tcPr>
            <w:tcW w:w="2718" w:type="dxa"/>
          </w:tcPr>
          <w:p w:rsidR="00107CF8" w:rsidRPr="00BC7495" w:rsidRDefault="00107C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802082448AB4047920E5732DC70FC60"/>
            </w:placeholder>
          </w:sdtPr>
          <w:sdtContent>
            <w:tc>
              <w:tcPr>
                <w:tcW w:w="6858" w:type="dxa"/>
              </w:tcPr>
              <w:p w:rsidR="00107CF8" w:rsidRPr="00FF6471" w:rsidRDefault="00107C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107CF8" w:rsidTr="000F1DF9">
        <w:tc>
          <w:tcPr>
            <w:tcW w:w="2718" w:type="dxa"/>
          </w:tcPr>
          <w:p w:rsidR="00107CF8" w:rsidRPr="00BC7495" w:rsidRDefault="00107C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E6C2D4458104E54B4FE447CEA169F34"/>
            </w:placeholder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07CF8" w:rsidRPr="00FF6471" w:rsidRDefault="00107C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5/10/2017</w:t>
                </w:r>
              </w:p>
            </w:tc>
          </w:sdtContent>
        </w:sdt>
      </w:tr>
      <w:tr w:rsidR="00107CF8" w:rsidTr="000F1DF9">
        <w:tc>
          <w:tcPr>
            <w:tcW w:w="2718" w:type="dxa"/>
          </w:tcPr>
          <w:p w:rsidR="00107CF8" w:rsidRPr="00BC7495" w:rsidRDefault="00107CF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00501D5E9AB4FAAB9726FAE3DF67B48"/>
            </w:placeholder>
          </w:sdtPr>
          <w:sdtContent>
            <w:tc>
              <w:tcPr>
                <w:tcW w:w="6858" w:type="dxa"/>
              </w:tcPr>
              <w:p w:rsidR="00107CF8" w:rsidRPr="00FF6471" w:rsidRDefault="00107CF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07CF8" w:rsidRPr="00FF6471" w:rsidRDefault="00107CF8" w:rsidP="000F1DF9">
      <w:pPr>
        <w:spacing w:after="0" w:line="240" w:lineRule="auto"/>
        <w:rPr>
          <w:rFonts w:cs="Times New Roman"/>
          <w:szCs w:val="24"/>
        </w:rPr>
      </w:pPr>
    </w:p>
    <w:p w:rsidR="00107CF8" w:rsidRPr="00FF6471" w:rsidRDefault="00107CF8" w:rsidP="000F1DF9">
      <w:pPr>
        <w:spacing w:after="0" w:line="240" w:lineRule="auto"/>
        <w:rPr>
          <w:rFonts w:cs="Times New Roman"/>
          <w:szCs w:val="24"/>
        </w:rPr>
      </w:pPr>
    </w:p>
    <w:p w:rsidR="00107CF8" w:rsidRPr="00FF6471" w:rsidRDefault="00107CF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B351C31B8BF4BE191823CAEFEDE31EB"/>
        </w:placeholder>
      </w:sdtPr>
      <w:sdtContent>
        <w:p w:rsidR="00107CF8" w:rsidRDefault="00107CF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B019536F98A4AB498F64BB484AB9AD7"/>
        </w:placeholder>
      </w:sdtPr>
      <w:sdtContent>
        <w:p w:rsidR="00107CF8" w:rsidRDefault="00107CF8" w:rsidP="00107CF8">
          <w:pPr>
            <w:pStyle w:val="NormalWeb"/>
            <w:spacing w:before="0" w:beforeAutospacing="0" w:after="0" w:afterAutospacing="0"/>
            <w:jc w:val="both"/>
            <w:divId w:val="1422874254"/>
            <w:rPr>
              <w:rFonts w:eastAsia="Times New Roman"/>
              <w:bCs/>
            </w:rPr>
          </w:pPr>
        </w:p>
        <w:p w:rsidR="00107CF8" w:rsidRDefault="00107CF8" w:rsidP="00107CF8">
          <w:pPr>
            <w:pStyle w:val="NormalWeb"/>
            <w:spacing w:before="0" w:beforeAutospacing="0" w:after="0" w:afterAutospacing="0"/>
            <w:jc w:val="both"/>
            <w:divId w:val="1422874254"/>
            <w:rPr>
              <w:color w:val="000000"/>
            </w:rPr>
          </w:pPr>
          <w:r w:rsidRPr="00EC446F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EC446F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EC446F">
            <w:rPr>
              <w:color w:val="000000"/>
            </w:rPr>
            <w:t>1630 addresses a change in Chapter 437, Gove</w:t>
          </w:r>
          <w:r>
            <w:rPr>
              <w:color w:val="000000"/>
            </w:rPr>
            <w:t>rnment Code, in regards to the adjutant general'</w:t>
          </w:r>
          <w:r w:rsidRPr="00EC446F">
            <w:rPr>
              <w:color w:val="000000"/>
            </w:rPr>
            <w:t xml:space="preserve">s ability to delegate authority to sign and approve certain expenditures. </w:t>
          </w:r>
        </w:p>
        <w:p w:rsidR="00107CF8" w:rsidRPr="00EC446F" w:rsidRDefault="00107CF8" w:rsidP="00107CF8">
          <w:pPr>
            <w:pStyle w:val="NormalWeb"/>
            <w:spacing w:before="0" w:beforeAutospacing="0" w:after="0" w:afterAutospacing="0"/>
            <w:jc w:val="both"/>
            <w:divId w:val="1422874254"/>
            <w:rPr>
              <w:color w:val="000000"/>
            </w:rPr>
          </w:pPr>
        </w:p>
        <w:p w:rsidR="00107CF8" w:rsidRPr="00EC446F" w:rsidRDefault="00107CF8" w:rsidP="00107CF8">
          <w:pPr>
            <w:pStyle w:val="NormalWeb"/>
            <w:spacing w:before="0" w:beforeAutospacing="0" w:after="0" w:afterAutospacing="0"/>
            <w:jc w:val="both"/>
            <w:divId w:val="1422874254"/>
            <w:rPr>
              <w:color w:val="000000"/>
            </w:rPr>
          </w:pPr>
          <w:r w:rsidRPr="00EC446F">
            <w:rPr>
              <w:color w:val="000000"/>
            </w:rPr>
            <w:t>The agenc</w:t>
          </w:r>
          <w:r>
            <w:rPr>
              <w:color w:val="000000"/>
            </w:rPr>
            <w:t>y worked with the Office of the Comptroller of Public Accounts</w:t>
          </w:r>
          <w:r w:rsidRPr="00EC446F">
            <w:rPr>
              <w:color w:val="000000"/>
            </w:rPr>
            <w:t xml:space="preserve"> </w:t>
          </w:r>
          <w:r>
            <w:rPr>
              <w:color w:val="000000"/>
            </w:rPr>
            <w:t>(comptroller)</w:t>
          </w:r>
          <w:r w:rsidRPr="00EC446F">
            <w:rPr>
              <w:color w:val="000000"/>
            </w:rPr>
            <w:t xml:space="preserve"> to find language that would address their concern with the delegati</w:t>
          </w:r>
          <w:r>
            <w:rPr>
              <w:color w:val="000000"/>
            </w:rPr>
            <w:t>on of signatory authority. The c</w:t>
          </w:r>
          <w:r w:rsidRPr="00EC446F">
            <w:rPr>
              <w:color w:val="000000"/>
            </w:rPr>
            <w:t>omptroller</w:t>
          </w:r>
          <w:r>
            <w:rPr>
              <w:color w:val="000000"/>
            </w:rPr>
            <w:t xml:space="preserve"> indicated that Section 431.013, </w:t>
          </w:r>
          <w:r w:rsidRPr="00EC446F">
            <w:rPr>
              <w:color w:val="000000"/>
            </w:rPr>
            <w:t>Government Code</w:t>
          </w:r>
          <w:r>
            <w:rPr>
              <w:color w:val="000000"/>
            </w:rPr>
            <w:t>, specifically mentions the adjutant g</w:t>
          </w:r>
          <w:r w:rsidRPr="00EC446F">
            <w:rPr>
              <w:color w:val="000000"/>
            </w:rPr>
            <w:t>eneral being able to designate someone t</w:t>
          </w:r>
          <w:r>
            <w:rPr>
              <w:color w:val="000000"/>
            </w:rPr>
            <w:t>o approve expenditures. However,</w:t>
          </w:r>
          <w:r w:rsidRPr="00EC446F">
            <w:rPr>
              <w:color w:val="000000"/>
            </w:rPr>
            <w:t xml:space="preserve"> the statute does not specifically say that the adjutant general may delegate the designating function to someone else. Given that the function is a discre</w:t>
          </w:r>
          <w:r>
            <w:rPr>
              <w:color w:val="000000"/>
            </w:rPr>
            <w:t>tionary duty, the comptroller'</w:t>
          </w:r>
          <w:r w:rsidRPr="00EC446F">
            <w:rPr>
              <w:color w:val="000000"/>
            </w:rPr>
            <w:t>s office tol</w:t>
          </w:r>
          <w:r>
            <w:rPr>
              <w:color w:val="000000"/>
            </w:rPr>
            <w:t>d the agency that the adjutant g</w:t>
          </w:r>
          <w:r w:rsidRPr="00EC446F">
            <w:rPr>
              <w:color w:val="000000"/>
            </w:rPr>
            <w:t>eneral may not delegate the functio</w:t>
          </w:r>
          <w:r>
            <w:rPr>
              <w:color w:val="000000"/>
            </w:rPr>
            <w:t>n. This change will remedy the adjutant general'</w:t>
          </w:r>
          <w:r w:rsidRPr="00EC446F">
            <w:rPr>
              <w:color w:val="000000"/>
            </w:rPr>
            <w:t>s ability to delegate the signatory authority.</w:t>
          </w:r>
        </w:p>
        <w:p w:rsidR="00107CF8" w:rsidRPr="00D70925" w:rsidRDefault="00107CF8" w:rsidP="00107CF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07CF8" w:rsidRDefault="00107CF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1630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approval of expenditures for the Texas Military Department.</w:t>
      </w:r>
    </w:p>
    <w:p w:rsidR="00107CF8" w:rsidRPr="005E4775" w:rsidRDefault="00107C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7CF8" w:rsidRPr="005C2A78" w:rsidRDefault="00107CF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75720E8383740A8AC08A53F6A741C6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07CF8" w:rsidRPr="006529C4" w:rsidRDefault="00107CF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07CF8" w:rsidRPr="006529C4" w:rsidRDefault="00107CF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07CF8" w:rsidRPr="006529C4" w:rsidRDefault="00107CF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07CF8" w:rsidRPr="005C2A78" w:rsidRDefault="00107CF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BCDE6F23166422DA857147AFE7BC8A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07CF8" w:rsidRPr="005C2A78" w:rsidRDefault="00107C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7CF8" w:rsidRDefault="00107C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437, Government Code, by adding Section 437.063, as follows:</w:t>
      </w:r>
    </w:p>
    <w:p w:rsidR="00107CF8" w:rsidRDefault="00107C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7CF8" w:rsidRPr="005C2A78" w:rsidRDefault="00107CF8" w:rsidP="005E477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437.063. ADJUTANT GENERAL: DELEGATION OF EXPENDITURE APPROVAL AUTHORITY. Authorizes the adjutant general to delegate the authority to approve Texas Military Department expenditures to the executive director of the Texas Military Department.</w:t>
      </w:r>
    </w:p>
    <w:p w:rsidR="00107CF8" w:rsidRPr="005C2A78" w:rsidRDefault="00107CF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7CF8" w:rsidRPr="005E4775" w:rsidRDefault="00107CF8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107CF8" w:rsidRPr="006529C4" w:rsidRDefault="00107CF8" w:rsidP="00774EC7">
      <w:pPr>
        <w:spacing w:after="0" w:line="240" w:lineRule="auto"/>
        <w:jc w:val="both"/>
      </w:pPr>
    </w:p>
    <w:sectPr w:rsidR="00107CF8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02" w:rsidRDefault="00AA1802" w:rsidP="000F1DF9">
      <w:pPr>
        <w:spacing w:after="0" w:line="240" w:lineRule="auto"/>
      </w:pPr>
      <w:r>
        <w:separator/>
      </w:r>
    </w:p>
  </w:endnote>
  <w:endnote w:type="continuationSeparator" w:id="0">
    <w:p w:rsidR="00AA1802" w:rsidRDefault="00AA180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A180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07CF8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07CF8">
                <w:rPr>
                  <w:sz w:val="20"/>
                  <w:szCs w:val="20"/>
                </w:rPr>
                <w:t>H.B. 1630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07CF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A180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07CF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07CF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02" w:rsidRDefault="00AA1802" w:rsidP="000F1DF9">
      <w:pPr>
        <w:spacing w:after="0" w:line="240" w:lineRule="auto"/>
      </w:pPr>
      <w:r>
        <w:separator/>
      </w:r>
    </w:p>
  </w:footnote>
  <w:footnote w:type="continuationSeparator" w:id="0">
    <w:p w:rsidR="00AA1802" w:rsidRDefault="00AA180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07CF8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A180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7CF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7CF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C157B" w:rsidP="00BC157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E9AB2C59C4641EDB5CCDCA2F935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BEF2-A676-4BFF-9340-94A6E97DBE22}"/>
      </w:docPartPr>
      <w:docPartBody>
        <w:p w:rsidR="00000000" w:rsidRDefault="00650D0B"/>
      </w:docPartBody>
    </w:docPart>
    <w:docPart>
      <w:docPartPr>
        <w:name w:val="685FB0BD1EB840599E0DCDB1CF0C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256B-4C0F-443B-9508-C7341EA75906}"/>
      </w:docPartPr>
      <w:docPartBody>
        <w:p w:rsidR="00000000" w:rsidRDefault="00650D0B"/>
      </w:docPartBody>
    </w:docPart>
    <w:docPart>
      <w:docPartPr>
        <w:name w:val="DBD3BA3ACE614B959C1233575E53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387D-4F66-4FA8-A58D-9CD3BA857A0F}"/>
      </w:docPartPr>
      <w:docPartBody>
        <w:p w:rsidR="00000000" w:rsidRDefault="00650D0B"/>
      </w:docPartBody>
    </w:docPart>
    <w:docPart>
      <w:docPartPr>
        <w:name w:val="60E04730B8884708A16C3C1E43F7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A976-8F21-4FC0-B449-14566BD68377}"/>
      </w:docPartPr>
      <w:docPartBody>
        <w:p w:rsidR="00000000" w:rsidRDefault="00650D0B"/>
      </w:docPartBody>
    </w:docPart>
    <w:docPart>
      <w:docPartPr>
        <w:name w:val="B93CEBE7A75F4A1DAD8A319B25A8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E0FC-78B3-4F8F-971C-123301C12FA8}"/>
      </w:docPartPr>
      <w:docPartBody>
        <w:p w:rsidR="00000000" w:rsidRDefault="00650D0B"/>
      </w:docPartBody>
    </w:docPart>
    <w:docPart>
      <w:docPartPr>
        <w:name w:val="34ED3521075242FA8617C454E7660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7FA1-0F9A-42D2-8F60-F2C3E9655EDB}"/>
      </w:docPartPr>
      <w:docPartBody>
        <w:p w:rsidR="00000000" w:rsidRDefault="00650D0B"/>
      </w:docPartBody>
    </w:docPart>
    <w:docPart>
      <w:docPartPr>
        <w:name w:val="0DD9C2DF555640ACBD3AD35225CA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046C-FD5A-426F-A66F-6AFB7713E216}"/>
      </w:docPartPr>
      <w:docPartBody>
        <w:p w:rsidR="00000000" w:rsidRDefault="00650D0B"/>
      </w:docPartBody>
    </w:docPart>
    <w:docPart>
      <w:docPartPr>
        <w:name w:val="3802082448AB4047920E5732DC70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CC34-438B-4886-9D56-CE3418B3ECD6}"/>
      </w:docPartPr>
      <w:docPartBody>
        <w:p w:rsidR="00000000" w:rsidRDefault="00650D0B"/>
      </w:docPartBody>
    </w:docPart>
    <w:docPart>
      <w:docPartPr>
        <w:name w:val="CE6C2D4458104E54B4FE447CEA16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BDDA-FA28-4300-B05E-F2D8063F3A11}"/>
      </w:docPartPr>
      <w:docPartBody>
        <w:p w:rsidR="00000000" w:rsidRDefault="00BC157B" w:rsidP="00BC157B">
          <w:pPr>
            <w:pStyle w:val="CE6C2D4458104E54B4FE447CEA169F3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00501D5E9AB4FAAB9726FAE3DF6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94B3-93CD-4E63-AF10-94D88AD8C6C2}"/>
      </w:docPartPr>
      <w:docPartBody>
        <w:p w:rsidR="00000000" w:rsidRDefault="00650D0B"/>
      </w:docPartBody>
    </w:docPart>
    <w:docPart>
      <w:docPartPr>
        <w:name w:val="7B351C31B8BF4BE191823CAEFEDE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CA8D-D3F6-43AF-900F-977456830EC7}"/>
      </w:docPartPr>
      <w:docPartBody>
        <w:p w:rsidR="00000000" w:rsidRDefault="00650D0B"/>
      </w:docPartBody>
    </w:docPart>
    <w:docPart>
      <w:docPartPr>
        <w:name w:val="1B019536F98A4AB498F64BB484AB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08B42-D6E4-424D-AF8F-591B55ADA07E}"/>
      </w:docPartPr>
      <w:docPartBody>
        <w:p w:rsidR="00000000" w:rsidRDefault="00BC157B" w:rsidP="00BC157B">
          <w:pPr>
            <w:pStyle w:val="1B019536F98A4AB498F64BB484AB9AD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75720E8383740A8AC08A53F6A74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6A77-1535-4A36-9B28-64C351E86AC2}"/>
      </w:docPartPr>
      <w:docPartBody>
        <w:p w:rsidR="00000000" w:rsidRDefault="00650D0B"/>
      </w:docPartBody>
    </w:docPart>
    <w:docPart>
      <w:docPartPr>
        <w:name w:val="8BCDE6F23166422DA857147AFE7B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0B4D-7E1E-4169-8A59-D8D63232BE09}"/>
      </w:docPartPr>
      <w:docPartBody>
        <w:p w:rsidR="00000000" w:rsidRDefault="00650D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50D0B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C157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57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C157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C157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C15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E6C2D4458104E54B4FE447CEA169F34">
    <w:name w:val="CE6C2D4458104E54B4FE447CEA169F34"/>
    <w:rsid w:val="00BC157B"/>
  </w:style>
  <w:style w:type="paragraph" w:customStyle="1" w:styleId="1B019536F98A4AB498F64BB484AB9AD7">
    <w:name w:val="1B019536F98A4AB498F64BB484AB9AD7"/>
    <w:rsid w:val="00BC15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57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C157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C157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C15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E6C2D4458104E54B4FE447CEA169F34">
    <w:name w:val="CE6C2D4458104E54B4FE447CEA169F34"/>
    <w:rsid w:val="00BC157B"/>
  </w:style>
  <w:style w:type="paragraph" w:customStyle="1" w:styleId="1B019536F98A4AB498F64BB484AB9AD7">
    <w:name w:val="1B019536F98A4AB498F64BB484AB9AD7"/>
    <w:rsid w:val="00BC1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6EC1EA8-51D1-4127-B43B-8FEC4CAA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264</Words>
  <Characters>1505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2017-05-11T03:22:00Z</cp:lastPrinted>
  <dcterms:created xsi:type="dcterms:W3CDTF">2015-05-29T14:24:00Z</dcterms:created>
  <dcterms:modified xsi:type="dcterms:W3CDTF">2017-05-11T03:23:00Z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