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3D" w:rsidRDefault="001A523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68BBA1990734E51A924CB91C2B3DA6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A523D" w:rsidRPr="00585C31" w:rsidRDefault="001A523D" w:rsidP="000F1DF9">
      <w:pPr>
        <w:spacing w:after="0" w:line="240" w:lineRule="auto"/>
        <w:rPr>
          <w:rFonts w:cs="Times New Roman"/>
          <w:szCs w:val="24"/>
        </w:rPr>
      </w:pPr>
    </w:p>
    <w:p w:rsidR="001A523D" w:rsidRPr="00585C31" w:rsidRDefault="001A523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A523D" w:rsidTr="000F1DF9">
        <w:tc>
          <w:tcPr>
            <w:tcW w:w="2718" w:type="dxa"/>
          </w:tcPr>
          <w:p w:rsidR="001A523D" w:rsidRPr="005C2A78" w:rsidRDefault="001A523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556C811E1484712A458FBE644E9F98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A523D" w:rsidRPr="00FF6471" w:rsidRDefault="001A523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B5D27C4852845C58FF50E0A15C340D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1646</w:t>
                </w:r>
              </w:sdtContent>
            </w:sdt>
          </w:p>
        </w:tc>
      </w:tr>
      <w:tr w:rsidR="001A523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9A305E93234421BA5BDE8A83D864394"/>
            </w:placeholder>
          </w:sdtPr>
          <w:sdtContent>
            <w:tc>
              <w:tcPr>
                <w:tcW w:w="2718" w:type="dxa"/>
              </w:tcPr>
              <w:p w:rsidR="001A523D" w:rsidRPr="000F1DF9" w:rsidRDefault="001A523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85R7132 TSR-D</w:t>
                </w:r>
              </w:p>
            </w:tc>
          </w:sdtContent>
        </w:sdt>
        <w:tc>
          <w:tcPr>
            <w:tcW w:w="6858" w:type="dxa"/>
          </w:tcPr>
          <w:p w:rsidR="001A523D" w:rsidRPr="005C2A78" w:rsidRDefault="001A523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31DEFFDE68046579FF48B6731E81A1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E86E7979BB04FE19002E6DEB6E8AF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Lozano; Herrero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76997D8AF034CC7A000030DB86D8B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1A523D" w:rsidTr="000F1DF9">
        <w:tc>
          <w:tcPr>
            <w:tcW w:w="2718" w:type="dxa"/>
          </w:tcPr>
          <w:p w:rsidR="001A523D" w:rsidRPr="00BC7495" w:rsidRDefault="001A52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28EF8555AD9446C9AF35CD6E667BAD5"/>
            </w:placeholder>
          </w:sdtPr>
          <w:sdtContent>
            <w:tc>
              <w:tcPr>
                <w:tcW w:w="6858" w:type="dxa"/>
              </w:tcPr>
              <w:p w:rsidR="001A523D" w:rsidRPr="00FF6471" w:rsidRDefault="001A52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1A523D" w:rsidTr="000F1DF9">
        <w:tc>
          <w:tcPr>
            <w:tcW w:w="2718" w:type="dxa"/>
          </w:tcPr>
          <w:p w:rsidR="001A523D" w:rsidRPr="00BC7495" w:rsidRDefault="001A52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2996587BFB9428FB71EABDB64A2648A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A523D" w:rsidRPr="00FF6471" w:rsidRDefault="001A52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1A523D" w:rsidTr="000F1DF9">
        <w:tc>
          <w:tcPr>
            <w:tcW w:w="2718" w:type="dxa"/>
          </w:tcPr>
          <w:p w:rsidR="001A523D" w:rsidRPr="00BC7495" w:rsidRDefault="001A52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5548407587E49548B3C06DE7C0FD563"/>
            </w:placeholder>
          </w:sdtPr>
          <w:sdtContent>
            <w:tc>
              <w:tcPr>
                <w:tcW w:w="6858" w:type="dxa"/>
              </w:tcPr>
              <w:p w:rsidR="001A523D" w:rsidRPr="00FF6471" w:rsidRDefault="001A52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A523D" w:rsidRPr="00FF6471" w:rsidRDefault="001A523D" w:rsidP="000F1DF9">
      <w:pPr>
        <w:spacing w:after="0" w:line="240" w:lineRule="auto"/>
        <w:rPr>
          <w:rFonts w:cs="Times New Roman"/>
          <w:szCs w:val="24"/>
        </w:rPr>
      </w:pPr>
    </w:p>
    <w:p w:rsidR="001A523D" w:rsidRPr="00FF6471" w:rsidRDefault="001A523D" w:rsidP="000F1DF9">
      <w:pPr>
        <w:spacing w:after="0" w:line="240" w:lineRule="auto"/>
        <w:rPr>
          <w:rFonts w:cs="Times New Roman"/>
          <w:szCs w:val="24"/>
        </w:rPr>
      </w:pPr>
    </w:p>
    <w:p w:rsidR="001A523D" w:rsidRPr="00FF6471" w:rsidRDefault="001A523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2924C3234AA4458BC809247C4483432"/>
        </w:placeholder>
      </w:sdtPr>
      <w:sdtContent>
        <w:p w:rsidR="001A523D" w:rsidRDefault="001A523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D89E2DF8E1C40568087AC677D8781EF"/>
        </w:placeholder>
      </w:sdtPr>
      <w:sdtContent>
        <w:p w:rsidR="001A523D" w:rsidRDefault="001A523D" w:rsidP="001A523D">
          <w:pPr>
            <w:pStyle w:val="NormalWeb"/>
            <w:spacing w:before="0" w:beforeAutospacing="0" w:after="0" w:afterAutospacing="0"/>
            <w:jc w:val="both"/>
            <w:divId w:val="516506682"/>
            <w:rPr>
              <w:rFonts w:eastAsia="Times New Roman"/>
              <w:bCs/>
            </w:rPr>
          </w:pPr>
        </w:p>
        <w:p w:rsidR="001A523D" w:rsidRPr="00A869E0" w:rsidRDefault="001A523D" w:rsidP="001A523D">
          <w:pPr>
            <w:pStyle w:val="NormalWeb"/>
            <w:spacing w:before="0" w:beforeAutospacing="0" w:after="0" w:afterAutospacing="0"/>
            <w:jc w:val="both"/>
            <w:divId w:val="516506682"/>
            <w:rPr>
              <w:rFonts w:eastAsia="Times New Roman"/>
              <w:bCs/>
            </w:rPr>
          </w:pPr>
          <w:r w:rsidRPr="00A869E0">
            <w:rPr>
              <w:color w:val="000000"/>
            </w:rPr>
            <w:t xml:space="preserve">Interested parties contend that waiving certain fees relating to an assumed business or professional name certificate or a statement of abandonment of use of an assumed name for a registrant who is a military veteran is a simple way to honor veterans' service. H.B. 1646 seeks to authorize such a fee waiver. </w:t>
          </w:r>
        </w:p>
        <w:p w:rsidR="001A523D" w:rsidRPr="00A869E0" w:rsidRDefault="001A523D" w:rsidP="001A523D">
          <w:pPr>
            <w:pStyle w:val="NormalWeb"/>
            <w:spacing w:before="0" w:beforeAutospacing="0" w:after="0" w:afterAutospacing="0"/>
            <w:jc w:val="both"/>
            <w:divId w:val="516506682"/>
            <w:rPr>
              <w:color w:val="000000"/>
            </w:rPr>
          </w:pPr>
        </w:p>
        <w:p w:rsidR="001A523D" w:rsidRPr="00A869E0" w:rsidRDefault="001A523D" w:rsidP="001A523D">
          <w:pPr>
            <w:pStyle w:val="NormalWeb"/>
            <w:spacing w:before="0" w:beforeAutospacing="0" w:after="0" w:afterAutospacing="0"/>
            <w:jc w:val="both"/>
            <w:divId w:val="516506682"/>
            <w:rPr>
              <w:color w:val="000000"/>
            </w:rPr>
          </w:pPr>
          <w:r>
            <w:rPr>
              <w:color w:val="000000"/>
            </w:rPr>
            <w:t>H.B. 1646 amends the Business and</w:t>
          </w:r>
          <w:r w:rsidRPr="00A869E0">
            <w:rPr>
              <w:color w:val="000000"/>
            </w:rPr>
            <w:t xml:space="preserve"> Commerce Code to authorize a county clerk to waive all fees related to filing an assumed business or professional name certificate or a statement of abandonment of use of an assumed name for a registrant who is a military veteran. </w:t>
          </w:r>
        </w:p>
        <w:p w:rsidR="001A523D" w:rsidRPr="00D70925" w:rsidRDefault="001A523D" w:rsidP="001A523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A523D" w:rsidRDefault="001A52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1646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waiver of certain fees for an assumed name certificate or a statement of abandonment of use of an assumed name filed by a military veteran.</w:t>
      </w:r>
    </w:p>
    <w:p w:rsidR="001A523D" w:rsidRPr="00852B60" w:rsidRDefault="001A5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A523D" w:rsidRPr="005C2A78" w:rsidRDefault="001A52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2916B42DF97490DAE045C3F916DB82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A523D" w:rsidRPr="006529C4" w:rsidRDefault="001A52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A523D" w:rsidRPr="006529C4" w:rsidRDefault="001A523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A523D" w:rsidRPr="006529C4" w:rsidRDefault="001A52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A523D" w:rsidRPr="005C2A78" w:rsidRDefault="001A523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C03C8FB7229491C923B523552C4ED5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A523D" w:rsidRPr="005C2A78" w:rsidRDefault="001A5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A523D" w:rsidRDefault="001A5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71.155, Business and Commerce Code, by amending Subsection (a) and adding Subsection (a-1), as follows:</w:t>
      </w:r>
    </w:p>
    <w:p w:rsidR="001A523D" w:rsidRDefault="001A5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A523D" w:rsidRDefault="001A523D" w:rsidP="00852B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the county clerk, except as provided by Subsection (a-1), to collect a fee of a certain amount for documentation.</w:t>
      </w:r>
    </w:p>
    <w:p w:rsidR="001A523D" w:rsidRDefault="001A523D" w:rsidP="00852B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A523D" w:rsidRPr="005C2A78" w:rsidRDefault="001A523D" w:rsidP="00852B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(a-1) Authorizes the county clerk to waive all fees under Subsection (a) for a registrant who is a military veteran. Defines "military veteran."</w:t>
      </w:r>
    </w:p>
    <w:p w:rsidR="001A523D" w:rsidRPr="005C2A78" w:rsidRDefault="001A5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A523D" w:rsidRPr="005C2A78" w:rsidRDefault="001A5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1A523D" w:rsidRPr="005C2A78" w:rsidRDefault="001A5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A523D" w:rsidRPr="006529C4" w:rsidRDefault="001A52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A523D" w:rsidRPr="006529C4" w:rsidRDefault="001A523D" w:rsidP="00774EC7">
      <w:pPr>
        <w:spacing w:after="0" w:line="240" w:lineRule="auto"/>
        <w:jc w:val="both"/>
      </w:pPr>
    </w:p>
    <w:sectPr w:rsidR="001A523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64" w:rsidRDefault="00627664" w:rsidP="000F1DF9">
      <w:pPr>
        <w:spacing w:after="0" w:line="240" w:lineRule="auto"/>
      </w:pPr>
      <w:r>
        <w:separator/>
      </w:r>
    </w:p>
  </w:endnote>
  <w:endnote w:type="continuationSeparator" w:id="0">
    <w:p w:rsidR="00627664" w:rsidRDefault="0062766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2766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A523D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A523D">
                <w:rPr>
                  <w:sz w:val="20"/>
                  <w:szCs w:val="20"/>
                </w:rPr>
                <w:t>H.B. 1646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A523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2766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A523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A523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64" w:rsidRDefault="00627664" w:rsidP="000F1DF9">
      <w:pPr>
        <w:spacing w:after="0" w:line="240" w:lineRule="auto"/>
      </w:pPr>
      <w:r>
        <w:separator/>
      </w:r>
    </w:p>
  </w:footnote>
  <w:footnote w:type="continuationSeparator" w:id="0">
    <w:p w:rsidR="00627664" w:rsidRDefault="0062766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A523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27664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523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523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3458A" w:rsidP="0043458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68BBA1990734E51A924CB91C2B3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94C0-D719-486F-AE0A-A4302D90B859}"/>
      </w:docPartPr>
      <w:docPartBody>
        <w:p w:rsidR="00000000" w:rsidRDefault="003A2943"/>
      </w:docPartBody>
    </w:docPart>
    <w:docPart>
      <w:docPartPr>
        <w:name w:val="3556C811E1484712A458FBE644E9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0EA1-E74A-4FA0-AB16-500B0739AE8E}"/>
      </w:docPartPr>
      <w:docPartBody>
        <w:p w:rsidR="00000000" w:rsidRDefault="003A2943"/>
      </w:docPartBody>
    </w:docPart>
    <w:docPart>
      <w:docPartPr>
        <w:name w:val="1B5D27C4852845C58FF50E0A15C3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7CC2-1945-41E9-B4DC-D9CEE79456F2}"/>
      </w:docPartPr>
      <w:docPartBody>
        <w:p w:rsidR="00000000" w:rsidRDefault="003A2943"/>
      </w:docPartBody>
    </w:docPart>
    <w:docPart>
      <w:docPartPr>
        <w:name w:val="49A305E93234421BA5BDE8A83D86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E023-EA96-4B66-BD7A-2E0FA06F4A32}"/>
      </w:docPartPr>
      <w:docPartBody>
        <w:p w:rsidR="00000000" w:rsidRDefault="003A2943"/>
      </w:docPartBody>
    </w:docPart>
    <w:docPart>
      <w:docPartPr>
        <w:name w:val="D31DEFFDE68046579FF48B6731E8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3B97-6311-4949-9981-A445FE8F13DA}"/>
      </w:docPartPr>
      <w:docPartBody>
        <w:p w:rsidR="00000000" w:rsidRDefault="003A2943"/>
      </w:docPartBody>
    </w:docPart>
    <w:docPart>
      <w:docPartPr>
        <w:name w:val="5E86E7979BB04FE19002E6DEB6E8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5EC8-0BF1-429C-8409-6F0DA5A7E336}"/>
      </w:docPartPr>
      <w:docPartBody>
        <w:p w:rsidR="00000000" w:rsidRDefault="003A2943"/>
      </w:docPartBody>
    </w:docPart>
    <w:docPart>
      <w:docPartPr>
        <w:name w:val="F76997D8AF034CC7A000030DB86D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29DA-5736-44AF-9A9D-4FE72DBF4331}"/>
      </w:docPartPr>
      <w:docPartBody>
        <w:p w:rsidR="00000000" w:rsidRDefault="003A2943"/>
      </w:docPartBody>
    </w:docPart>
    <w:docPart>
      <w:docPartPr>
        <w:name w:val="D28EF8555AD9446C9AF35CD6E667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9013-B7E5-4937-AF77-B1B13218C5B5}"/>
      </w:docPartPr>
      <w:docPartBody>
        <w:p w:rsidR="00000000" w:rsidRDefault="003A2943"/>
      </w:docPartBody>
    </w:docPart>
    <w:docPart>
      <w:docPartPr>
        <w:name w:val="02996587BFB9428FB71EABDB64A2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22A8-DE01-4C93-AD7C-4FC73EFE379D}"/>
      </w:docPartPr>
      <w:docPartBody>
        <w:p w:rsidR="00000000" w:rsidRDefault="0043458A" w:rsidP="0043458A">
          <w:pPr>
            <w:pStyle w:val="02996587BFB9428FB71EABDB64A2648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5548407587E49548B3C06DE7C0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F3F6-EA1D-428C-8C6F-F01FEDA2F55A}"/>
      </w:docPartPr>
      <w:docPartBody>
        <w:p w:rsidR="00000000" w:rsidRDefault="003A2943"/>
      </w:docPartBody>
    </w:docPart>
    <w:docPart>
      <w:docPartPr>
        <w:name w:val="92924C3234AA4458BC809247C448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8352-6441-4A4E-9D1D-CC9B241117BD}"/>
      </w:docPartPr>
      <w:docPartBody>
        <w:p w:rsidR="00000000" w:rsidRDefault="003A2943"/>
      </w:docPartBody>
    </w:docPart>
    <w:docPart>
      <w:docPartPr>
        <w:name w:val="1D89E2DF8E1C40568087AC677D87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6EFC-5C96-4501-ABF7-FA3277DA7EF9}"/>
      </w:docPartPr>
      <w:docPartBody>
        <w:p w:rsidR="00000000" w:rsidRDefault="0043458A" w:rsidP="0043458A">
          <w:pPr>
            <w:pStyle w:val="1D89E2DF8E1C40568087AC677D8781E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2916B42DF97490DAE045C3F916D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5827-1D1A-4703-AE1A-F369EC7822F1}"/>
      </w:docPartPr>
      <w:docPartBody>
        <w:p w:rsidR="00000000" w:rsidRDefault="003A2943"/>
      </w:docPartBody>
    </w:docPart>
    <w:docPart>
      <w:docPartPr>
        <w:name w:val="AC03C8FB7229491C923B523552C4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58EC-4F5F-4D0E-AA2F-B34020DC5FCD}"/>
      </w:docPartPr>
      <w:docPartBody>
        <w:p w:rsidR="00000000" w:rsidRDefault="003A29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A2943"/>
    <w:rsid w:val="0043458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58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3458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3458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345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2996587BFB9428FB71EABDB64A2648A">
    <w:name w:val="02996587BFB9428FB71EABDB64A2648A"/>
    <w:rsid w:val="0043458A"/>
  </w:style>
  <w:style w:type="paragraph" w:customStyle="1" w:styleId="1D89E2DF8E1C40568087AC677D8781EF">
    <w:name w:val="1D89E2DF8E1C40568087AC677D8781EF"/>
    <w:rsid w:val="004345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58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3458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3458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345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2996587BFB9428FB71EABDB64A2648A">
    <w:name w:val="02996587BFB9428FB71EABDB64A2648A"/>
    <w:rsid w:val="0043458A"/>
  </w:style>
  <w:style w:type="paragraph" w:customStyle="1" w:styleId="1D89E2DF8E1C40568087AC677D8781EF">
    <w:name w:val="1D89E2DF8E1C40568087AC677D8781EF"/>
    <w:rsid w:val="00434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3D4B7D8-178B-47B4-A1A6-21C3AF83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240</Words>
  <Characters>1374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2017-05-11T21:56:00Z</cp:lastPrinted>
  <dcterms:created xsi:type="dcterms:W3CDTF">2015-05-29T14:24:00Z</dcterms:created>
  <dcterms:modified xsi:type="dcterms:W3CDTF">2017-05-11T21:56:00Z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