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27" w:rsidRDefault="001E41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3B850B95374272BE5280EEA2990674"/>
          </w:placeholder>
        </w:sdtPr>
        <w:sdtContent>
          <w:r w:rsidRPr="005C2A78">
            <w:rPr>
              <w:rFonts w:cs="Times New Roman"/>
              <w:b/>
              <w:szCs w:val="24"/>
              <w:u w:val="single"/>
            </w:rPr>
            <w:t>BILL ANALYSIS</w:t>
          </w:r>
        </w:sdtContent>
      </w:sdt>
    </w:p>
    <w:p w:rsidR="001E4127" w:rsidRPr="00585C31" w:rsidRDefault="001E4127" w:rsidP="000F1DF9">
      <w:pPr>
        <w:spacing w:after="0" w:line="240" w:lineRule="auto"/>
        <w:rPr>
          <w:rFonts w:cs="Times New Roman"/>
          <w:szCs w:val="24"/>
        </w:rPr>
      </w:pPr>
    </w:p>
    <w:p w:rsidR="001E4127" w:rsidRPr="00585C31" w:rsidRDefault="001E41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127" w:rsidTr="000F1DF9">
        <w:tc>
          <w:tcPr>
            <w:tcW w:w="2718" w:type="dxa"/>
          </w:tcPr>
          <w:p w:rsidR="001E4127" w:rsidRPr="005C2A78" w:rsidRDefault="001E4127" w:rsidP="006D756B">
            <w:pPr>
              <w:rPr>
                <w:rFonts w:cs="Times New Roman"/>
                <w:szCs w:val="24"/>
              </w:rPr>
            </w:pPr>
            <w:sdt>
              <w:sdtPr>
                <w:rPr>
                  <w:rFonts w:cs="Times New Roman"/>
                  <w:szCs w:val="24"/>
                </w:rPr>
                <w:alias w:val="Agency Title"/>
                <w:tag w:val="AgencyTitleContentControl"/>
                <w:id w:val="1920747753"/>
                <w:lock w:val="sdtContentLocked"/>
                <w:placeholder>
                  <w:docPart w:val="0E44E278773A4426ABE1549B61FCC87B"/>
                </w:placeholder>
              </w:sdtPr>
              <w:sdtEndPr>
                <w:rPr>
                  <w:rFonts w:cstheme="minorBidi"/>
                  <w:szCs w:val="22"/>
                </w:rPr>
              </w:sdtEndPr>
              <w:sdtContent>
                <w:r>
                  <w:rPr>
                    <w:rFonts w:cs="Times New Roman"/>
                    <w:szCs w:val="24"/>
                  </w:rPr>
                  <w:t>Senate Research Center</w:t>
                </w:r>
              </w:sdtContent>
            </w:sdt>
          </w:p>
        </w:tc>
        <w:tc>
          <w:tcPr>
            <w:tcW w:w="6858" w:type="dxa"/>
          </w:tcPr>
          <w:p w:rsidR="001E4127" w:rsidRPr="00FF6471" w:rsidRDefault="001E4127" w:rsidP="000F1DF9">
            <w:pPr>
              <w:jc w:val="right"/>
              <w:rPr>
                <w:rFonts w:cs="Times New Roman"/>
                <w:szCs w:val="24"/>
              </w:rPr>
            </w:pPr>
            <w:sdt>
              <w:sdtPr>
                <w:rPr>
                  <w:rFonts w:cs="Times New Roman"/>
                  <w:szCs w:val="24"/>
                </w:rPr>
                <w:alias w:val="Bill Number"/>
                <w:tag w:val="BillNumberOne"/>
                <w:id w:val="-410784069"/>
                <w:lock w:val="sdtContentLocked"/>
                <w:placeholder>
                  <w:docPart w:val="0657AA6695394B4F87E86F383408E4A9"/>
                </w:placeholder>
              </w:sdtPr>
              <w:sdtContent>
                <w:r>
                  <w:rPr>
                    <w:rFonts w:cs="Times New Roman"/>
                    <w:szCs w:val="24"/>
                  </w:rPr>
                  <w:t>H.B. 1689</w:t>
                </w:r>
              </w:sdtContent>
            </w:sdt>
          </w:p>
        </w:tc>
      </w:tr>
      <w:tr w:rsidR="001E4127" w:rsidTr="000F1DF9">
        <w:sdt>
          <w:sdtPr>
            <w:rPr>
              <w:rFonts w:cs="Times New Roman"/>
              <w:szCs w:val="24"/>
            </w:rPr>
            <w:alias w:val="TLCNumber"/>
            <w:tag w:val="TLCNumber"/>
            <w:id w:val="-542600604"/>
            <w:lock w:val="sdtLocked"/>
            <w:placeholder>
              <w:docPart w:val="1BC37B84C2E244C7A6197F4C9D035059"/>
            </w:placeholder>
            <w:showingPlcHdr/>
          </w:sdtPr>
          <w:sdtContent>
            <w:tc>
              <w:tcPr>
                <w:tcW w:w="2718" w:type="dxa"/>
              </w:tcPr>
              <w:p w:rsidR="001E4127" w:rsidRPr="000F1DF9" w:rsidRDefault="001E4127" w:rsidP="00C65088">
                <w:pPr>
                  <w:rPr>
                    <w:rFonts w:cs="Times New Roman"/>
                    <w:szCs w:val="24"/>
                  </w:rPr>
                </w:pPr>
              </w:p>
            </w:tc>
          </w:sdtContent>
        </w:sdt>
        <w:tc>
          <w:tcPr>
            <w:tcW w:w="6858" w:type="dxa"/>
          </w:tcPr>
          <w:p w:rsidR="001E4127" w:rsidRPr="005C2A78" w:rsidRDefault="001E4127" w:rsidP="006D756B">
            <w:pPr>
              <w:jc w:val="right"/>
              <w:rPr>
                <w:rFonts w:cs="Times New Roman"/>
                <w:szCs w:val="24"/>
              </w:rPr>
            </w:pPr>
            <w:sdt>
              <w:sdtPr>
                <w:rPr>
                  <w:rFonts w:cs="Times New Roman"/>
                  <w:szCs w:val="24"/>
                </w:rPr>
                <w:alias w:val="Author Label"/>
                <w:tag w:val="By"/>
                <w:id w:val="72399597"/>
                <w:lock w:val="sdtLocked"/>
                <w:placeholder>
                  <w:docPart w:val="BC89E1FDD4AE4FCF9961DC5D536290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CFE7D78B0C4A038A66D516E90709A0"/>
                </w:placeholder>
              </w:sdtPr>
              <w:sdtContent>
                <w:r>
                  <w:rPr>
                    <w:rFonts w:cs="Times New Roman"/>
                    <w:szCs w:val="24"/>
                  </w:rPr>
                  <w:t>Burrows et al.</w:t>
                </w:r>
              </w:sdtContent>
            </w:sdt>
            <w:sdt>
              <w:sdtPr>
                <w:rPr>
                  <w:rFonts w:cs="Times New Roman"/>
                  <w:szCs w:val="24"/>
                </w:rPr>
                <w:alias w:val="Sponsor"/>
                <w:tag w:val="Sponsor"/>
                <w:id w:val="-2039656131"/>
                <w:lock w:val="sdtContentLocked"/>
                <w:placeholder>
                  <w:docPart w:val="B43316CAE4FC4D4DB69F652438D1031B"/>
                </w:placeholder>
              </w:sdtPr>
              <w:sdtContent>
                <w:r>
                  <w:rPr>
                    <w:rFonts w:cs="Times New Roman"/>
                    <w:szCs w:val="24"/>
                  </w:rPr>
                  <w:t xml:space="preserve"> (Perry)</w:t>
                </w:r>
              </w:sdtContent>
            </w:sdt>
          </w:p>
        </w:tc>
      </w:tr>
      <w:tr w:rsidR="001E4127" w:rsidTr="000F1DF9">
        <w:tc>
          <w:tcPr>
            <w:tcW w:w="2718" w:type="dxa"/>
          </w:tcPr>
          <w:p w:rsidR="001E4127" w:rsidRPr="00BC7495" w:rsidRDefault="001E4127" w:rsidP="000F1DF9">
            <w:pPr>
              <w:rPr>
                <w:rFonts w:cs="Times New Roman"/>
                <w:szCs w:val="24"/>
              </w:rPr>
            </w:pPr>
          </w:p>
        </w:tc>
        <w:sdt>
          <w:sdtPr>
            <w:rPr>
              <w:rFonts w:cs="Times New Roman"/>
              <w:szCs w:val="24"/>
            </w:rPr>
            <w:alias w:val="Committee"/>
            <w:tag w:val="Committee"/>
            <w:id w:val="1914272295"/>
            <w:lock w:val="sdtContentLocked"/>
            <w:placeholder>
              <w:docPart w:val="180BFCC43B0F470C8A221B2F0E5F21E5"/>
            </w:placeholder>
          </w:sdtPr>
          <w:sdtContent>
            <w:tc>
              <w:tcPr>
                <w:tcW w:w="6858" w:type="dxa"/>
              </w:tcPr>
              <w:p w:rsidR="001E4127" w:rsidRPr="00FF6471" w:rsidRDefault="001E4127" w:rsidP="000F1DF9">
                <w:pPr>
                  <w:jc w:val="right"/>
                  <w:rPr>
                    <w:rFonts w:cs="Times New Roman"/>
                    <w:szCs w:val="24"/>
                  </w:rPr>
                </w:pPr>
                <w:r>
                  <w:rPr>
                    <w:rFonts w:cs="Times New Roman"/>
                    <w:szCs w:val="24"/>
                  </w:rPr>
                  <w:t>Business &amp; Commerce</w:t>
                </w:r>
              </w:p>
            </w:tc>
          </w:sdtContent>
        </w:sdt>
      </w:tr>
      <w:tr w:rsidR="001E4127" w:rsidTr="000F1DF9">
        <w:tc>
          <w:tcPr>
            <w:tcW w:w="2718" w:type="dxa"/>
          </w:tcPr>
          <w:p w:rsidR="001E4127" w:rsidRPr="00BC7495" w:rsidRDefault="001E4127" w:rsidP="000F1DF9">
            <w:pPr>
              <w:rPr>
                <w:rFonts w:cs="Times New Roman"/>
                <w:szCs w:val="24"/>
              </w:rPr>
            </w:pPr>
          </w:p>
        </w:tc>
        <w:sdt>
          <w:sdtPr>
            <w:rPr>
              <w:rFonts w:cs="Times New Roman"/>
              <w:szCs w:val="24"/>
            </w:rPr>
            <w:alias w:val="Date"/>
            <w:tag w:val="DateContentControl"/>
            <w:id w:val="1178081906"/>
            <w:lock w:val="sdtLocked"/>
            <w:placeholder>
              <w:docPart w:val="416896C4133E4490BA4B8C3994AF8DFD"/>
            </w:placeholder>
            <w:date w:fullDate="2017-05-16T00:00:00Z">
              <w:dateFormat w:val="M/d/yyyy"/>
              <w:lid w:val="en-US"/>
              <w:storeMappedDataAs w:val="dateTime"/>
              <w:calendar w:val="gregorian"/>
            </w:date>
          </w:sdtPr>
          <w:sdtContent>
            <w:tc>
              <w:tcPr>
                <w:tcW w:w="6858" w:type="dxa"/>
              </w:tcPr>
              <w:p w:rsidR="001E4127" w:rsidRPr="00FF6471" w:rsidRDefault="001E4127" w:rsidP="001D4B37">
                <w:pPr>
                  <w:jc w:val="right"/>
                  <w:rPr>
                    <w:rFonts w:cs="Times New Roman"/>
                    <w:szCs w:val="24"/>
                  </w:rPr>
                </w:pPr>
                <w:r>
                  <w:rPr>
                    <w:rFonts w:cs="Times New Roman"/>
                    <w:szCs w:val="24"/>
                  </w:rPr>
                  <w:t>5/16/2017</w:t>
                </w:r>
              </w:p>
            </w:tc>
          </w:sdtContent>
        </w:sdt>
      </w:tr>
      <w:tr w:rsidR="001E4127" w:rsidTr="000F1DF9">
        <w:tc>
          <w:tcPr>
            <w:tcW w:w="2718" w:type="dxa"/>
          </w:tcPr>
          <w:p w:rsidR="001E4127" w:rsidRPr="00BC7495" w:rsidRDefault="001E4127" w:rsidP="000F1DF9">
            <w:pPr>
              <w:rPr>
                <w:rFonts w:cs="Times New Roman"/>
                <w:szCs w:val="24"/>
              </w:rPr>
            </w:pPr>
          </w:p>
        </w:tc>
        <w:sdt>
          <w:sdtPr>
            <w:rPr>
              <w:rFonts w:cs="Times New Roman"/>
              <w:szCs w:val="24"/>
            </w:rPr>
            <w:alias w:val="BA Version"/>
            <w:tag w:val="BAVersion"/>
            <w:id w:val="-1685590809"/>
            <w:lock w:val="sdtContentLocked"/>
            <w:placeholder>
              <w:docPart w:val="31FCA916A7E149C08B8557B3D53DABDE"/>
            </w:placeholder>
          </w:sdtPr>
          <w:sdtContent>
            <w:tc>
              <w:tcPr>
                <w:tcW w:w="6858" w:type="dxa"/>
              </w:tcPr>
              <w:p w:rsidR="001E4127" w:rsidRPr="00FF6471" w:rsidRDefault="001E4127" w:rsidP="000F1DF9">
                <w:pPr>
                  <w:jc w:val="right"/>
                  <w:rPr>
                    <w:rFonts w:cs="Times New Roman"/>
                    <w:szCs w:val="24"/>
                  </w:rPr>
                </w:pPr>
                <w:r>
                  <w:rPr>
                    <w:rFonts w:cs="Times New Roman"/>
                    <w:szCs w:val="24"/>
                  </w:rPr>
                  <w:t>Engrossed</w:t>
                </w:r>
              </w:p>
            </w:tc>
          </w:sdtContent>
        </w:sdt>
      </w:tr>
    </w:tbl>
    <w:p w:rsidR="001E4127" w:rsidRPr="00FF6471" w:rsidRDefault="001E4127" w:rsidP="000F1DF9">
      <w:pPr>
        <w:spacing w:after="0" w:line="240" w:lineRule="auto"/>
        <w:rPr>
          <w:rFonts w:cs="Times New Roman"/>
          <w:szCs w:val="24"/>
        </w:rPr>
      </w:pPr>
    </w:p>
    <w:p w:rsidR="001E4127" w:rsidRPr="00FF6471" w:rsidRDefault="001E4127" w:rsidP="000F1DF9">
      <w:pPr>
        <w:spacing w:after="0" w:line="240" w:lineRule="auto"/>
        <w:rPr>
          <w:rFonts w:cs="Times New Roman"/>
          <w:szCs w:val="24"/>
        </w:rPr>
      </w:pPr>
    </w:p>
    <w:p w:rsidR="001E4127" w:rsidRPr="00FF6471" w:rsidRDefault="001E41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81E179796A4AC394A2FEBC2BFEEE1C"/>
        </w:placeholder>
      </w:sdtPr>
      <w:sdtContent>
        <w:p w:rsidR="001E4127" w:rsidRDefault="001E41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6DD487DBD64B1ABEF736118BE4C7FE"/>
        </w:placeholder>
      </w:sdtPr>
      <w:sdtContent>
        <w:p w:rsidR="001E4127" w:rsidRDefault="001E4127" w:rsidP="00AC0BAB">
          <w:pPr>
            <w:pStyle w:val="NormalWeb"/>
            <w:spacing w:before="0" w:beforeAutospacing="0" w:after="0" w:afterAutospacing="0"/>
            <w:jc w:val="both"/>
            <w:divId w:val="428502970"/>
            <w:rPr>
              <w:rFonts w:eastAsia="Times New Roman"/>
              <w:bCs/>
            </w:rPr>
          </w:pPr>
        </w:p>
        <w:p w:rsidR="001E4127" w:rsidRDefault="001E4127" w:rsidP="00AC0BAB">
          <w:pPr>
            <w:pStyle w:val="NormalWeb"/>
            <w:spacing w:before="0" w:beforeAutospacing="0" w:after="0" w:afterAutospacing="0"/>
            <w:jc w:val="both"/>
            <w:divId w:val="428502970"/>
            <w:rPr>
              <w:color w:val="000000"/>
            </w:rPr>
          </w:pPr>
          <w:r w:rsidRPr="001D4B37">
            <w:rPr>
              <w:color w:val="000000"/>
            </w:rPr>
            <w:t xml:space="preserve">Interested parties cite instances in which certain governmental entities have used the doctrine of sovereign immunity to shield themselves from sanctions, administrative penalties, and other remedies authorized for administrative violations of the Texas Workers' Compensation Act. H.B. 1689 seeks to address this issue by making political subdivisions that self-insure, along with the State Office of Risk Management, expressly liable for such remedies. </w:t>
          </w:r>
        </w:p>
        <w:p w:rsidR="001E4127" w:rsidRPr="00D70925" w:rsidRDefault="001E4127" w:rsidP="00AC0BAB">
          <w:pPr>
            <w:spacing w:after="0" w:line="240" w:lineRule="auto"/>
            <w:jc w:val="both"/>
            <w:rPr>
              <w:rFonts w:eastAsia="Times New Roman" w:cs="Times New Roman"/>
              <w:bCs/>
              <w:szCs w:val="24"/>
            </w:rPr>
          </w:pPr>
        </w:p>
      </w:sdtContent>
    </w:sdt>
    <w:p w:rsidR="001E4127" w:rsidRDefault="001E41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1689 </w:t>
      </w:r>
      <w:bookmarkStart w:id="1" w:name="AmendsCurrentLaw"/>
      <w:bookmarkEnd w:id="1"/>
      <w:r>
        <w:rPr>
          <w:rFonts w:cs="Times New Roman"/>
          <w:szCs w:val="24"/>
        </w:rPr>
        <w:t>amends current law relating to liability of certain governmental entities in certain workers' compensation actions.</w:t>
      </w:r>
    </w:p>
    <w:p w:rsidR="001E4127" w:rsidRPr="001F1CDE" w:rsidRDefault="001E4127" w:rsidP="000F1DF9">
      <w:pPr>
        <w:spacing w:after="0" w:line="240" w:lineRule="auto"/>
        <w:jc w:val="both"/>
        <w:rPr>
          <w:rFonts w:eastAsia="Times New Roman" w:cs="Times New Roman"/>
          <w:szCs w:val="24"/>
        </w:rPr>
      </w:pPr>
    </w:p>
    <w:p w:rsidR="001E4127" w:rsidRPr="005C2A78" w:rsidRDefault="001E41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BC724B6E514BBA870D957E1E2EECEB"/>
          </w:placeholder>
        </w:sdtPr>
        <w:sdtContent>
          <w:r>
            <w:rPr>
              <w:rFonts w:eastAsia="Times New Roman" w:cs="Times New Roman"/>
              <w:b/>
              <w:szCs w:val="24"/>
              <w:u w:val="single"/>
            </w:rPr>
            <w:t>RULEMAKING AUTHORITY</w:t>
          </w:r>
        </w:sdtContent>
      </w:sdt>
    </w:p>
    <w:p w:rsidR="001E4127" w:rsidRPr="006529C4" w:rsidRDefault="001E4127" w:rsidP="00774EC7">
      <w:pPr>
        <w:spacing w:after="0" w:line="240" w:lineRule="auto"/>
        <w:jc w:val="both"/>
        <w:rPr>
          <w:rFonts w:cs="Times New Roman"/>
          <w:szCs w:val="24"/>
        </w:rPr>
      </w:pPr>
    </w:p>
    <w:p w:rsidR="001E4127" w:rsidRPr="006529C4" w:rsidRDefault="001E41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127" w:rsidRPr="006529C4" w:rsidRDefault="001E4127" w:rsidP="00774EC7">
      <w:pPr>
        <w:spacing w:after="0" w:line="240" w:lineRule="auto"/>
        <w:jc w:val="both"/>
        <w:rPr>
          <w:rFonts w:cs="Times New Roman"/>
          <w:szCs w:val="24"/>
        </w:rPr>
      </w:pPr>
    </w:p>
    <w:p w:rsidR="001E4127" w:rsidRPr="005C2A78" w:rsidRDefault="001E41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136B932A7C40C69DC531C667C212CD"/>
          </w:placeholder>
        </w:sdtPr>
        <w:sdtContent>
          <w:r>
            <w:rPr>
              <w:rFonts w:eastAsia="Times New Roman" w:cs="Times New Roman"/>
              <w:b/>
              <w:szCs w:val="24"/>
              <w:u w:val="single"/>
            </w:rPr>
            <w:t>SECTION BY SECTION ANALYSIS</w:t>
          </w:r>
        </w:sdtContent>
      </w:sdt>
    </w:p>
    <w:p w:rsidR="001E4127" w:rsidRPr="005C2A78" w:rsidRDefault="001E4127" w:rsidP="000F1DF9">
      <w:pPr>
        <w:spacing w:after="0" w:line="240" w:lineRule="auto"/>
        <w:jc w:val="both"/>
        <w:rPr>
          <w:rFonts w:eastAsia="Times New Roman" w:cs="Times New Roman"/>
          <w:szCs w:val="24"/>
        </w:rPr>
      </w:pPr>
    </w:p>
    <w:p w:rsidR="001E4127" w:rsidRDefault="001E41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101.028, Civil Practice and Remedies Code, as follows:</w:t>
      </w:r>
    </w:p>
    <w:p w:rsidR="001E4127" w:rsidRDefault="001E4127" w:rsidP="000F1DF9">
      <w:pPr>
        <w:spacing w:after="0" w:line="240" w:lineRule="auto"/>
        <w:jc w:val="both"/>
        <w:rPr>
          <w:rFonts w:eastAsia="Times New Roman" w:cs="Times New Roman"/>
          <w:szCs w:val="24"/>
        </w:rPr>
      </w:pPr>
    </w:p>
    <w:p w:rsidR="001E4127" w:rsidRDefault="001E4127" w:rsidP="001F1CDE">
      <w:pPr>
        <w:spacing w:after="0" w:line="240" w:lineRule="auto"/>
        <w:ind w:left="720"/>
        <w:jc w:val="both"/>
        <w:rPr>
          <w:rFonts w:eastAsia="Times New Roman" w:cs="Times New Roman"/>
          <w:szCs w:val="24"/>
        </w:rPr>
      </w:pPr>
      <w:r>
        <w:rPr>
          <w:rFonts w:eastAsia="Times New Roman" w:cs="Times New Roman"/>
          <w:szCs w:val="24"/>
        </w:rPr>
        <w:t>Sec. 101.028. WORKERS' COMPENSATION INSURANCE. (a) Defines "political subdivision" to have the meaning assigned by Section 504.001 (Definitions), Labor Code.</w:t>
      </w:r>
    </w:p>
    <w:p w:rsidR="001E4127" w:rsidRDefault="001E4127" w:rsidP="001F1CDE">
      <w:pPr>
        <w:spacing w:after="0" w:line="240" w:lineRule="auto"/>
        <w:ind w:left="720"/>
        <w:jc w:val="both"/>
        <w:rPr>
          <w:rFonts w:eastAsia="Times New Roman" w:cs="Times New Roman"/>
          <w:szCs w:val="24"/>
        </w:rPr>
      </w:pPr>
    </w:p>
    <w:p w:rsidR="001E4127" w:rsidRDefault="001E4127" w:rsidP="001F1CDE">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 to this subsection.</w:t>
      </w:r>
    </w:p>
    <w:p w:rsidR="001E4127" w:rsidRDefault="001E4127" w:rsidP="001F1CDE">
      <w:pPr>
        <w:spacing w:after="0" w:line="240" w:lineRule="auto"/>
        <w:ind w:left="1440"/>
        <w:jc w:val="both"/>
        <w:rPr>
          <w:rFonts w:eastAsia="Times New Roman" w:cs="Times New Roman"/>
          <w:szCs w:val="24"/>
        </w:rPr>
      </w:pPr>
    </w:p>
    <w:p w:rsidR="001E4127" w:rsidRPr="005C2A78" w:rsidRDefault="001E4127" w:rsidP="001F1CDE">
      <w:pPr>
        <w:spacing w:after="0" w:line="240" w:lineRule="auto"/>
        <w:ind w:left="1440"/>
        <w:jc w:val="both"/>
        <w:rPr>
          <w:rFonts w:eastAsia="Times New Roman" w:cs="Times New Roman"/>
          <w:szCs w:val="24"/>
        </w:rPr>
      </w:pPr>
      <w:r>
        <w:rPr>
          <w:rFonts w:eastAsia="Times New Roman" w:cs="Times New Roman"/>
          <w:szCs w:val="24"/>
        </w:rPr>
        <w:t xml:space="preserve">(c) Provides that a political subdivision that self-insures either individually or collectively is liable for sanctions, administrative penalties, and other remedies authorized under Chapter 415 (Administrative Violations), Labor Code. </w:t>
      </w:r>
    </w:p>
    <w:p w:rsidR="001E4127" w:rsidRPr="005C2A78" w:rsidRDefault="001E4127" w:rsidP="000F1DF9">
      <w:pPr>
        <w:spacing w:after="0" w:line="240" w:lineRule="auto"/>
        <w:jc w:val="both"/>
        <w:rPr>
          <w:rFonts w:eastAsia="Times New Roman" w:cs="Times New Roman"/>
          <w:szCs w:val="24"/>
        </w:rPr>
      </w:pPr>
    </w:p>
    <w:p w:rsidR="001E4127" w:rsidRPr="005C2A78" w:rsidRDefault="001E412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504.053(e), Labor Code, to provide that nothing in this chapter (Workers' Compensation Insurance Coverage for Employees of Political Subdivisions) waives sovereign immunity or creates a new cause of action beyond the actions, damages, and remedies authorized by Chapter 101 (Tort Claims), Civil Practice and Remedies Code, rather than nothing in this chapter waives sovereign immunity or creates a new cause of action. </w:t>
      </w:r>
    </w:p>
    <w:p w:rsidR="001E4127" w:rsidRPr="005C2A78" w:rsidRDefault="001E4127" w:rsidP="000F1DF9">
      <w:pPr>
        <w:spacing w:after="0" w:line="240" w:lineRule="auto"/>
        <w:jc w:val="both"/>
        <w:rPr>
          <w:rFonts w:eastAsia="Times New Roman" w:cs="Times New Roman"/>
          <w:szCs w:val="24"/>
        </w:rPr>
      </w:pPr>
    </w:p>
    <w:p w:rsidR="001E4127" w:rsidRDefault="001E412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101.028, Civil Practice and Remedies Code, as amended by this Act, prospective regarding a violation under Chapter 415, Labor Code.</w:t>
      </w:r>
    </w:p>
    <w:p w:rsidR="001E4127" w:rsidRDefault="001E4127" w:rsidP="000F1DF9">
      <w:pPr>
        <w:spacing w:after="0" w:line="240" w:lineRule="auto"/>
        <w:jc w:val="both"/>
        <w:rPr>
          <w:rFonts w:eastAsia="Times New Roman" w:cs="Times New Roman"/>
          <w:szCs w:val="24"/>
        </w:rPr>
      </w:pPr>
    </w:p>
    <w:p w:rsidR="001E4127" w:rsidRPr="005C2A78" w:rsidRDefault="001E4127"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1E4127" w:rsidRPr="006529C4" w:rsidRDefault="001E4127" w:rsidP="00774EC7">
      <w:pPr>
        <w:spacing w:after="0" w:line="240" w:lineRule="auto"/>
        <w:jc w:val="both"/>
        <w:rPr>
          <w:rFonts w:cs="Times New Roman"/>
          <w:szCs w:val="24"/>
        </w:rPr>
      </w:pPr>
    </w:p>
    <w:p w:rsidR="001E4127" w:rsidRPr="006529C4" w:rsidRDefault="001E4127" w:rsidP="00774EC7">
      <w:pPr>
        <w:spacing w:after="0" w:line="240" w:lineRule="auto"/>
        <w:jc w:val="both"/>
      </w:pPr>
    </w:p>
    <w:sectPr w:rsidR="001E41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A6" w:rsidRDefault="002D14A6" w:rsidP="000F1DF9">
      <w:pPr>
        <w:spacing w:after="0" w:line="240" w:lineRule="auto"/>
      </w:pPr>
      <w:r>
        <w:separator/>
      </w:r>
    </w:p>
  </w:endnote>
  <w:endnote w:type="continuationSeparator" w:id="0">
    <w:p w:rsidR="002D14A6" w:rsidRDefault="002D14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14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127">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127">
                <w:rPr>
                  <w:sz w:val="20"/>
                  <w:szCs w:val="20"/>
                </w:rPr>
                <w:t>H.B. 1689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1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14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1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12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A6" w:rsidRDefault="002D14A6" w:rsidP="000F1DF9">
      <w:pPr>
        <w:spacing w:after="0" w:line="240" w:lineRule="auto"/>
      </w:pPr>
      <w:r>
        <w:separator/>
      </w:r>
    </w:p>
  </w:footnote>
  <w:footnote w:type="continuationSeparator" w:id="0">
    <w:p w:rsidR="002D14A6" w:rsidRDefault="002D14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127"/>
    <w:rsid w:val="002355A9"/>
    <w:rsid w:val="00257C49"/>
    <w:rsid w:val="002D14A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1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1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75BE" w:rsidP="007575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3B850B95374272BE5280EEA2990674"/>
        <w:category>
          <w:name w:val="General"/>
          <w:gallery w:val="placeholder"/>
        </w:category>
        <w:types>
          <w:type w:val="bbPlcHdr"/>
        </w:types>
        <w:behaviors>
          <w:behavior w:val="content"/>
        </w:behaviors>
        <w:guid w:val="{A821FEAE-9786-4DC4-AE4C-B50FA8B707C5}"/>
      </w:docPartPr>
      <w:docPartBody>
        <w:p w:rsidR="00000000" w:rsidRDefault="00DE1C18"/>
      </w:docPartBody>
    </w:docPart>
    <w:docPart>
      <w:docPartPr>
        <w:name w:val="0E44E278773A4426ABE1549B61FCC87B"/>
        <w:category>
          <w:name w:val="General"/>
          <w:gallery w:val="placeholder"/>
        </w:category>
        <w:types>
          <w:type w:val="bbPlcHdr"/>
        </w:types>
        <w:behaviors>
          <w:behavior w:val="content"/>
        </w:behaviors>
        <w:guid w:val="{86461AB6-5FAC-4EF7-BFC6-B90AC1D4EFFD}"/>
      </w:docPartPr>
      <w:docPartBody>
        <w:p w:rsidR="00000000" w:rsidRDefault="00DE1C18"/>
      </w:docPartBody>
    </w:docPart>
    <w:docPart>
      <w:docPartPr>
        <w:name w:val="0657AA6695394B4F87E86F383408E4A9"/>
        <w:category>
          <w:name w:val="General"/>
          <w:gallery w:val="placeholder"/>
        </w:category>
        <w:types>
          <w:type w:val="bbPlcHdr"/>
        </w:types>
        <w:behaviors>
          <w:behavior w:val="content"/>
        </w:behaviors>
        <w:guid w:val="{18A14AB9-5DBB-4D9F-B48B-C57FA419400B}"/>
      </w:docPartPr>
      <w:docPartBody>
        <w:p w:rsidR="00000000" w:rsidRDefault="00DE1C18"/>
      </w:docPartBody>
    </w:docPart>
    <w:docPart>
      <w:docPartPr>
        <w:name w:val="1BC37B84C2E244C7A6197F4C9D035059"/>
        <w:category>
          <w:name w:val="General"/>
          <w:gallery w:val="placeholder"/>
        </w:category>
        <w:types>
          <w:type w:val="bbPlcHdr"/>
        </w:types>
        <w:behaviors>
          <w:behavior w:val="content"/>
        </w:behaviors>
        <w:guid w:val="{A9BC63DF-A0E1-43AD-997A-B7D5244A63C8}"/>
      </w:docPartPr>
      <w:docPartBody>
        <w:p w:rsidR="00000000" w:rsidRDefault="00DE1C18"/>
      </w:docPartBody>
    </w:docPart>
    <w:docPart>
      <w:docPartPr>
        <w:name w:val="BC89E1FDD4AE4FCF9961DC5D5362900F"/>
        <w:category>
          <w:name w:val="General"/>
          <w:gallery w:val="placeholder"/>
        </w:category>
        <w:types>
          <w:type w:val="bbPlcHdr"/>
        </w:types>
        <w:behaviors>
          <w:behavior w:val="content"/>
        </w:behaviors>
        <w:guid w:val="{062CA13E-A7E2-43C7-A7EC-D70F86CF6522}"/>
      </w:docPartPr>
      <w:docPartBody>
        <w:p w:rsidR="00000000" w:rsidRDefault="00DE1C18"/>
      </w:docPartBody>
    </w:docPart>
    <w:docPart>
      <w:docPartPr>
        <w:name w:val="21CFE7D78B0C4A038A66D516E90709A0"/>
        <w:category>
          <w:name w:val="General"/>
          <w:gallery w:val="placeholder"/>
        </w:category>
        <w:types>
          <w:type w:val="bbPlcHdr"/>
        </w:types>
        <w:behaviors>
          <w:behavior w:val="content"/>
        </w:behaviors>
        <w:guid w:val="{AA6C893A-DC7F-49E2-BE20-388DB1392093}"/>
      </w:docPartPr>
      <w:docPartBody>
        <w:p w:rsidR="00000000" w:rsidRDefault="00DE1C18"/>
      </w:docPartBody>
    </w:docPart>
    <w:docPart>
      <w:docPartPr>
        <w:name w:val="B43316CAE4FC4D4DB69F652438D1031B"/>
        <w:category>
          <w:name w:val="General"/>
          <w:gallery w:val="placeholder"/>
        </w:category>
        <w:types>
          <w:type w:val="bbPlcHdr"/>
        </w:types>
        <w:behaviors>
          <w:behavior w:val="content"/>
        </w:behaviors>
        <w:guid w:val="{62CD53A2-3F46-4D2F-8FE8-0CD3AA37D38F}"/>
      </w:docPartPr>
      <w:docPartBody>
        <w:p w:rsidR="00000000" w:rsidRDefault="00DE1C18"/>
      </w:docPartBody>
    </w:docPart>
    <w:docPart>
      <w:docPartPr>
        <w:name w:val="180BFCC43B0F470C8A221B2F0E5F21E5"/>
        <w:category>
          <w:name w:val="General"/>
          <w:gallery w:val="placeholder"/>
        </w:category>
        <w:types>
          <w:type w:val="bbPlcHdr"/>
        </w:types>
        <w:behaviors>
          <w:behavior w:val="content"/>
        </w:behaviors>
        <w:guid w:val="{CA88A21D-70E6-4794-BE6E-29E9C4CEAFDB}"/>
      </w:docPartPr>
      <w:docPartBody>
        <w:p w:rsidR="00000000" w:rsidRDefault="00DE1C18"/>
      </w:docPartBody>
    </w:docPart>
    <w:docPart>
      <w:docPartPr>
        <w:name w:val="416896C4133E4490BA4B8C3994AF8DFD"/>
        <w:category>
          <w:name w:val="General"/>
          <w:gallery w:val="placeholder"/>
        </w:category>
        <w:types>
          <w:type w:val="bbPlcHdr"/>
        </w:types>
        <w:behaviors>
          <w:behavior w:val="content"/>
        </w:behaviors>
        <w:guid w:val="{80E0A2B5-D8F3-4D07-8B33-5E4F53DA86E0}"/>
      </w:docPartPr>
      <w:docPartBody>
        <w:p w:rsidR="00000000" w:rsidRDefault="007575BE" w:rsidP="007575BE">
          <w:pPr>
            <w:pStyle w:val="416896C4133E4490BA4B8C3994AF8DFD"/>
          </w:pPr>
          <w:r w:rsidRPr="00A30DD1">
            <w:rPr>
              <w:rStyle w:val="PlaceholderText"/>
            </w:rPr>
            <w:t>Click here to enter a date.</w:t>
          </w:r>
        </w:p>
      </w:docPartBody>
    </w:docPart>
    <w:docPart>
      <w:docPartPr>
        <w:name w:val="31FCA916A7E149C08B8557B3D53DABDE"/>
        <w:category>
          <w:name w:val="General"/>
          <w:gallery w:val="placeholder"/>
        </w:category>
        <w:types>
          <w:type w:val="bbPlcHdr"/>
        </w:types>
        <w:behaviors>
          <w:behavior w:val="content"/>
        </w:behaviors>
        <w:guid w:val="{8CB1A6A3-4E5A-4F27-939B-28085F3B179A}"/>
      </w:docPartPr>
      <w:docPartBody>
        <w:p w:rsidR="00000000" w:rsidRDefault="00DE1C18"/>
      </w:docPartBody>
    </w:docPart>
    <w:docPart>
      <w:docPartPr>
        <w:name w:val="E981E179796A4AC394A2FEBC2BFEEE1C"/>
        <w:category>
          <w:name w:val="General"/>
          <w:gallery w:val="placeholder"/>
        </w:category>
        <w:types>
          <w:type w:val="bbPlcHdr"/>
        </w:types>
        <w:behaviors>
          <w:behavior w:val="content"/>
        </w:behaviors>
        <w:guid w:val="{56E590ED-9F3D-4F76-90D5-394A14B1DED8}"/>
      </w:docPartPr>
      <w:docPartBody>
        <w:p w:rsidR="00000000" w:rsidRDefault="00DE1C18"/>
      </w:docPartBody>
    </w:docPart>
    <w:docPart>
      <w:docPartPr>
        <w:name w:val="D86DD487DBD64B1ABEF736118BE4C7FE"/>
        <w:category>
          <w:name w:val="General"/>
          <w:gallery w:val="placeholder"/>
        </w:category>
        <w:types>
          <w:type w:val="bbPlcHdr"/>
        </w:types>
        <w:behaviors>
          <w:behavior w:val="content"/>
        </w:behaviors>
        <w:guid w:val="{97E202C1-2963-497F-BC7E-7ECC3599CCB9}"/>
      </w:docPartPr>
      <w:docPartBody>
        <w:p w:rsidR="00000000" w:rsidRDefault="007575BE" w:rsidP="007575BE">
          <w:pPr>
            <w:pStyle w:val="D86DD487DBD64B1ABEF736118BE4C7FE"/>
          </w:pPr>
          <w:r>
            <w:rPr>
              <w:rFonts w:eastAsia="Times New Roman" w:cs="Times New Roman"/>
              <w:bCs/>
              <w:szCs w:val="24"/>
            </w:rPr>
            <w:t xml:space="preserve"> </w:t>
          </w:r>
        </w:p>
      </w:docPartBody>
    </w:docPart>
    <w:docPart>
      <w:docPartPr>
        <w:name w:val="18BC724B6E514BBA870D957E1E2EECEB"/>
        <w:category>
          <w:name w:val="General"/>
          <w:gallery w:val="placeholder"/>
        </w:category>
        <w:types>
          <w:type w:val="bbPlcHdr"/>
        </w:types>
        <w:behaviors>
          <w:behavior w:val="content"/>
        </w:behaviors>
        <w:guid w:val="{7933EF51-93A9-4481-A6AD-3623AFD0BCFA}"/>
      </w:docPartPr>
      <w:docPartBody>
        <w:p w:rsidR="00000000" w:rsidRDefault="00DE1C18"/>
      </w:docPartBody>
    </w:docPart>
    <w:docPart>
      <w:docPartPr>
        <w:name w:val="8A136B932A7C40C69DC531C667C212CD"/>
        <w:category>
          <w:name w:val="General"/>
          <w:gallery w:val="placeholder"/>
        </w:category>
        <w:types>
          <w:type w:val="bbPlcHdr"/>
        </w:types>
        <w:behaviors>
          <w:behavior w:val="content"/>
        </w:behaviors>
        <w:guid w:val="{EC2D7919-2825-4360-9162-2C28A2282AEA}"/>
      </w:docPartPr>
      <w:docPartBody>
        <w:p w:rsidR="00000000" w:rsidRDefault="00DE1C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5BE"/>
    <w:rsid w:val="008C55F7"/>
    <w:rsid w:val="0090598B"/>
    <w:rsid w:val="00984D6C"/>
    <w:rsid w:val="00A54AD6"/>
    <w:rsid w:val="00A57564"/>
    <w:rsid w:val="00B252A4"/>
    <w:rsid w:val="00B5530B"/>
    <w:rsid w:val="00C129E8"/>
    <w:rsid w:val="00C968BA"/>
    <w:rsid w:val="00D63E87"/>
    <w:rsid w:val="00D705C9"/>
    <w:rsid w:val="00DE1C1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75BE"/>
    <w:rPr>
      <w:rFonts w:ascii="Times New Roman" w:hAnsi="Times New Roman"/>
      <w:sz w:val="24"/>
    </w:rPr>
  </w:style>
  <w:style w:type="paragraph" w:customStyle="1" w:styleId="487D89B4F8B34DB4967D41FE18F7F88D7">
    <w:name w:val="487D89B4F8B34DB4967D41FE18F7F88D7"/>
    <w:rsid w:val="007575BE"/>
    <w:rPr>
      <w:rFonts w:ascii="Times New Roman" w:hAnsi="Times New Roman"/>
      <w:sz w:val="24"/>
    </w:rPr>
  </w:style>
  <w:style w:type="paragraph" w:customStyle="1" w:styleId="AE2570ED5D764CD7AF9686706F550F4620">
    <w:name w:val="AE2570ED5D764CD7AF9686706F550F4620"/>
    <w:rsid w:val="007575BE"/>
    <w:pPr>
      <w:tabs>
        <w:tab w:val="center" w:pos="4680"/>
        <w:tab w:val="right" w:pos="9360"/>
      </w:tabs>
      <w:spacing w:after="0" w:line="240" w:lineRule="auto"/>
    </w:pPr>
    <w:rPr>
      <w:rFonts w:ascii="Times New Roman" w:hAnsi="Times New Roman"/>
      <w:sz w:val="24"/>
    </w:rPr>
  </w:style>
  <w:style w:type="paragraph" w:customStyle="1" w:styleId="416896C4133E4490BA4B8C3994AF8DFD">
    <w:name w:val="416896C4133E4490BA4B8C3994AF8DFD"/>
    <w:rsid w:val="007575BE"/>
  </w:style>
  <w:style w:type="paragraph" w:customStyle="1" w:styleId="D86DD487DBD64B1ABEF736118BE4C7FE">
    <w:name w:val="D86DD487DBD64B1ABEF736118BE4C7FE"/>
    <w:rsid w:val="00757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75BE"/>
    <w:rPr>
      <w:rFonts w:ascii="Times New Roman" w:hAnsi="Times New Roman"/>
      <w:sz w:val="24"/>
    </w:rPr>
  </w:style>
  <w:style w:type="paragraph" w:customStyle="1" w:styleId="487D89B4F8B34DB4967D41FE18F7F88D7">
    <w:name w:val="487D89B4F8B34DB4967D41FE18F7F88D7"/>
    <w:rsid w:val="007575BE"/>
    <w:rPr>
      <w:rFonts w:ascii="Times New Roman" w:hAnsi="Times New Roman"/>
      <w:sz w:val="24"/>
    </w:rPr>
  </w:style>
  <w:style w:type="paragraph" w:customStyle="1" w:styleId="AE2570ED5D764CD7AF9686706F550F4620">
    <w:name w:val="AE2570ED5D764CD7AF9686706F550F4620"/>
    <w:rsid w:val="007575BE"/>
    <w:pPr>
      <w:tabs>
        <w:tab w:val="center" w:pos="4680"/>
        <w:tab w:val="right" w:pos="9360"/>
      </w:tabs>
      <w:spacing w:after="0" w:line="240" w:lineRule="auto"/>
    </w:pPr>
    <w:rPr>
      <w:rFonts w:ascii="Times New Roman" w:hAnsi="Times New Roman"/>
      <w:sz w:val="24"/>
    </w:rPr>
  </w:style>
  <w:style w:type="paragraph" w:customStyle="1" w:styleId="416896C4133E4490BA4B8C3994AF8DFD">
    <w:name w:val="416896C4133E4490BA4B8C3994AF8DFD"/>
    <w:rsid w:val="007575BE"/>
  </w:style>
  <w:style w:type="paragraph" w:customStyle="1" w:styleId="D86DD487DBD64B1ABEF736118BE4C7FE">
    <w:name w:val="D86DD487DBD64B1ABEF736118BE4C7FE"/>
    <w:rsid w:val="00757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D489CD-F345-458F-A47A-F6F2366F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329</Words>
  <Characters>1879</Characters>
  <Application>Microsoft Office Word</Application>
  <DocSecurity>0</DocSecurity>
  <Lines>15</Lines>
  <Paragraphs>4</Paragraphs>
  <ScaleCrop>false</ScaleCrop>
  <Company>Texas Legislative Council</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2017-05-17T04:32:00Z</cp:lastPrinted>
  <dcterms:created xsi:type="dcterms:W3CDTF">2015-05-29T14:24:00Z</dcterms:created>
  <dcterms:modified xsi:type="dcterms:W3CDTF">2017-05-17T04:32:00Z</dcterms:modified>
</cp:coreProperties>
</file>

<file path=docProps/custom.xml><?xml version="1.0" encoding="utf-8"?>
<op:Properties xmlns:vt="http://schemas.openxmlformats.org/officeDocument/2006/docPropsVTypes" xmlns:op="http://schemas.openxmlformats.org/officeDocument/2006/custom-properties"/>
</file>