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A3" w:rsidRDefault="009F79A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BBDA4D6962F40A58308B27D1206F48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F79A3" w:rsidRPr="00585C31" w:rsidRDefault="009F79A3" w:rsidP="000F1DF9">
      <w:pPr>
        <w:spacing w:after="0" w:line="240" w:lineRule="auto"/>
        <w:rPr>
          <w:rFonts w:cs="Times New Roman"/>
          <w:szCs w:val="24"/>
        </w:rPr>
      </w:pPr>
    </w:p>
    <w:p w:rsidR="009F79A3" w:rsidRPr="00585C31" w:rsidRDefault="009F79A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F79A3" w:rsidTr="000F1DF9">
        <w:tc>
          <w:tcPr>
            <w:tcW w:w="2718" w:type="dxa"/>
          </w:tcPr>
          <w:p w:rsidR="009F79A3" w:rsidRPr="005C2A78" w:rsidRDefault="009F79A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62625B431EC47F8B24A2B25A03B592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F79A3" w:rsidRPr="00FF6471" w:rsidRDefault="009F79A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DE0428C04C54F0E9C2386E55CDD908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1716</w:t>
                </w:r>
              </w:sdtContent>
            </w:sdt>
          </w:p>
        </w:tc>
      </w:tr>
      <w:tr w:rsidR="009F79A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ECA607290A04C8B81F53A364E82637F"/>
            </w:placeholder>
          </w:sdtPr>
          <w:sdtContent>
            <w:tc>
              <w:tcPr>
                <w:tcW w:w="2718" w:type="dxa"/>
              </w:tcPr>
              <w:p w:rsidR="009F79A3" w:rsidRPr="000F1DF9" w:rsidRDefault="009F79A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85R9508 JCG-F</w:t>
                </w:r>
              </w:p>
            </w:tc>
          </w:sdtContent>
        </w:sdt>
        <w:tc>
          <w:tcPr>
            <w:tcW w:w="6858" w:type="dxa"/>
          </w:tcPr>
          <w:p w:rsidR="009F79A3" w:rsidRPr="005C2A78" w:rsidRDefault="009F79A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B4F9ADA72A9493185547CA909EFBB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98D00C8735D457BAA4BE04BBCA18C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Reynolds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A37567A9BB04245B63BAB3FCF09A7A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9F79A3" w:rsidTr="000F1DF9">
        <w:tc>
          <w:tcPr>
            <w:tcW w:w="2718" w:type="dxa"/>
          </w:tcPr>
          <w:p w:rsidR="009F79A3" w:rsidRPr="00BC7495" w:rsidRDefault="009F79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E3E46DEF07D4B75A5BF4D5417C380D6"/>
            </w:placeholder>
          </w:sdtPr>
          <w:sdtContent>
            <w:tc>
              <w:tcPr>
                <w:tcW w:w="6858" w:type="dxa"/>
              </w:tcPr>
              <w:p w:rsidR="009F79A3" w:rsidRPr="00FF6471" w:rsidRDefault="009F79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9F79A3" w:rsidTr="000F1DF9">
        <w:tc>
          <w:tcPr>
            <w:tcW w:w="2718" w:type="dxa"/>
          </w:tcPr>
          <w:p w:rsidR="009F79A3" w:rsidRPr="00BC7495" w:rsidRDefault="009F79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B7610DF95C84F399A3933322ECF179F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F79A3" w:rsidRPr="00FF6471" w:rsidRDefault="009F79A3" w:rsidP="00A60C4E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9F79A3" w:rsidTr="000F1DF9">
        <w:tc>
          <w:tcPr>
            <w:tcW w:w="2718" w:type="dxa"/>
          </w:tcPr>
          <w:p w:rsidR="009F79A3" w:rsidRPr="00BC7495" w:rsidRDefault="009F79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6176261AF404AD8A96BD34B06CF7944"/>
            </w:placeholder>
          </w:sdtPr>
          <w:sdtContent>
            <w:tc>
              <w:tcPr>
                <w:tcW w:w="6858" w:type="dxa"/>
              </w:tcPr>
              <w:p w:rsidR="009F79A3" w:rsidRPr="00FF6471" w:rsidRDefault="009F79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F79A3" w:rsidRPr="00FF6471" w:rsidRDefault="009F79A3" w:rsidP="000F1DF9">
      <w:pPr>
        <w:spacing w:after="0" w:line="240" w:lineRule="auto"/>
        <w:rPr>
          <w:rFonts w:cs="Times New Roman"/>
          <w:szCs w:val="24"/>
        </w:rPr>
      </w:pPr>
    </w:p>
    <w:p w:rsidR="009F79A3" w:rsidRPr="00FF6471" w:rsidRDefault="009F79A3" w:rsidP="000F1DF9">
      <w:pPr>
        <w:spacing w:after="0" w:line="240" w:lineRule="auto"/>
        <w:rPr>
          <w:rFonts w:cs="Times New Roman"/>
          <w:szCs w:val="24"/>
        </w:rPr>
      </w:pPr>
    </w:p>
    <w:p w:rsidR="009F79A3" w:rsidRPr="00FF6471" w:rsidRDefault="009F79A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A3BE42720904EF78DE9BFDA845CC1CB"/>
        </w:placeholder>
      </w:sdtPr>
      <w:sdtContent>
        <w:p w:rsidR="009F79A3" w:rsidRDefault="009F79A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4939321DD3449288EC901393B3BBF16"/>
        </w:placeholder>
      </w:sdtPr>
      <w:sdtContent>
        <w:p w:rsidR="009F79A3" w:rsidRPr="00A60C4E" w:rsidRDefault="009F79A3" w:rsidP="009F79A3">
          <w:pPr>
            <w:pStyle w:val="NormalWeb"/>
            <w:spacing w:before="0" w:beforeAutospacing="0" w:after="0" w:afterAutospacing="0"/>
            <w:jc w:val="both"/>
            <w:divId w:val="1808741009"/>
            <w:rPr>
              <w:rFonts w:eastAsia="Times New Roman"/>
              <w:bCs/>
            </w:rPr>
          </w:pPr>
        </w:p>
        <w:p w:rsidR="009F79A3" w:rsidRDefault="009F79A3" w:rsidP="009F79A3">
          <w:pPr>
            <w:pStyle w:val="NormalWeb"/>
            <w:spacing w:before="0" w:beforeAutospacing="0" w:after="0" w:afterAutospacing="0"/>
            <w:jc w:val="both"/>
            <w:divId w:val="1808741009"/>
            <w:rPr>
              <w:color w:val="000000"/>
            </w:rPr>
          </w:pPr>
          <w:r w:rsidRPr="00A60C4E">
            <w:rPr>
              <w:color w:val="000000"/>
            </w:rPr>
            <w:t>County assistance district funds can be used for construction, maintenance</w:t>
          </w:r>
          <w:r>
            <w:rPr>
              <w:color w:val="000000"/>
            </w:rPr>
            <w:t>,</w:t>
          </w:r>
          <w:r w:rsidRPr="00A60C4E">
            <w:rPr>
              <w:color w:val="000000"/>
            </w:rPr>
            <w:t xml:space="preserve"> or improvement of roads or highways; provision of law enforcement and detention services; maintenance or improvement of libraries, museums, parks or other recreational facilities; promotion of economic development and tourism; firefighting and fire prevention services</w:t>
          </w:r>
          <w:r>
            <w:rPr>
              <w:color w:val="000000"/>
            </w:rPr>
            <w:t>;</w:t>
          </w:r>
          <w:r w:rsidRPr="00A60C4E">
            <w:rPr>
              <w:color w:val="000000"/>
            </w:rPr>
            <w:t xml:space="preserve"> and provision of services that benefit the public welfare.</w:t>
          </w:r>
        </w:p>
        <w:p w:rsidR="009F79A3" w:rsidRPr="00A60C4E" w:rsidRDefault="009F79A3" w:rsidP="009F79A3">
          <w:pPr>
            <w:pStyle w:val="NormalWeb"/>
            <w:spacing w:before="0" w:beforeAutospacing="0" w:after="0" w:afterAutospacing="0"/>
            <w:jc w:val="both"/>
            <w:divId w:val="1808741009"/>
            <w:rPr>
              <w:color w:val="000000"/>
            </w:rPr>
          </w:pPr>
        </w:p>
        <w:p w:rsidR="009F79A3" w:rsidRDefault="009F79A3" w:rsidP="009F79A3">
          <w:pPr>
            <w:pStyle w:val="NormalWeb"/>
            <w:spacing w:before="0" w:beforeAutospacing="0" w:after="0" w:afterAutospacing="0"/>
            <w:jc w:val="both"/>
            <w:divId w:val="1808741009"/>
            <w:rPr>
              <w:color w:val="000000"/>
            </w:rPr>
          </w:pPr>
          <w:r w:rsidRPr="00A60C4E">
            <w:rPr>
              <w:color w:val="000000"/>
            </w:rPr>
            <w:t xml:space="preserve">The nature of limited annexation in Fort Bend County has essentially blocked other sales tax entities from annexing land into their jurisdictions. County </w:t>
          </w:r>
          <w:r>
            <w:rPr>
              <w:color w:val="000000"/>
            </w:rPr>
            <w:t>a</w:t>
          </w:r>
          <w:r w:rsidRPr="00A60C4E">
            <w:rPr>
              <w:color w:val="000000"/>
            </w:rPr>
            <w:t xml:space="preserve">ssistance </w:t>
          </w:r>
          <w:r>
            <w:rPr>
              <w:color w:val="000000"/>
            </w:rPr>
            <w:t>d</w:t>
          </w:r>
          <w:r w:rsidRPr="00A60C4E">
            <w:rPr>
              <w:color w:val="000000"/>
            </w:rPr>
            <w:t>istricts can only spend revenue collected on general projects within the district boundaries.</w:t>
          </w:r>
        </w:p>
        <w:p w:rsidR="009F79A3" w:rsidRPr="00A60C4E" w:rsidRDefault="009F79A3" w:rsidP="009F79A3">
          <w:pPr>
            <w:pStyle w:val="NormalWeb"/>
            <w:spacing w:before="0" w:beforeAutospacing="0" w:after="0" w:afterAutospacing="0"/>
            <w:jc w:val="both"/>
            <w:divId w:val="1808741009"/>
            <w:rPr>
              <w:color w:val="000000"/>
            </w:rPr>
          </w:pPr>
        </w:p>
        <w:p w:rsidR="009F79A3" w:rsidRPr="00A60C4E" w:rsidRDefault="009F79A3" w:rsidP="009F79A3">
          <w:pPr>
            <w:pStyle w:val="NormalWeb"/>
            <w:spacing w:before="0" w:beforeAutospacing="0" w:after="0" w:afterAutospacing="0"/>
            <w:jc w:val="both"/>
            <w:divId w:val="1808741009"/>
            <w:rPr>
              <w:color w:val="000000"/>
            </w:rPr>
          </w:pPr>
          <w:r w:rsidRPr="00A60C4E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A60C4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60C4E">
            <w:rPr>
              <w:color w:val="000000"/>
            </w:rPr>
            <w:t xml:space="preserve"> 1716 would allow for </w:t>
          </w:r>
          <w:r>
            <w:rPr>
              <w:color w:val="000000"/>
            </w:rPr>
            <w:t>c</w:t>
          </w:r>
          <w:r w:rsidRPr="00A60C4E">
            <w:rPr>
              <w:color w:val="000000"/>
            </w:rPr>
            <w:t xml:space="preserve">ounty </w:t>
          </w:r>
          <w:r>
            <w:rPr>
              <w:color w:val="000000"/>
            </w:rPr>
            <w:t>a</w:t>
          </w:r>
          <w:r w:rsidRPr="00A60C4E">
            <w:rPr>
              <w:color w:val="000000"/>
            </w:rPr>
            <w:t>ssistan</w:t>
          </w:r>
          <w:r>
            <w:rPr>
              <w:color w:val="000000"/>
            </w:rPr>
            <w:t>ce</w:t>
          </w:r>
          <w:r w:rsidRPr="00A60C4E">
            <w:rPr>
              <w:color w:val="000000"/>
            </w:rPr>
            <w:t xml:space="preserve"> </w:t>
          </w:r>
          <w:r>
            <w:rPr>
              <w:color w:val="000000"/>
            </w:rPr>
            <w:t>districts to be non</w:t>
          </w:r>
          <w:r w:rsidRPr="00A60C4E">
            <w:rPr>
              <w:color w:val="000000"/>
            </w:rPr>
            <w:t xml:space="preserve">contiguous. In addition, </w:t>
          </w:r>
          <w:r>
            <w:rPr>
              <w:color w:val="000000"/>
            </w:rPr>
            <w:t>a c</w:t>
          </w:r>
          <w:r w:rsidRPr="00A60C4E">
            <w:rPr>
              <w:color w:val="000000"/>
            </w:rPr>
            <w:t xml:space="preserve">ounty </w:t>
          </w:r>
          <w:r>
            <w:rPr>
              <w:color w:val="000000"/>
            </w:rPr>
            <w:t>a</w:t>
          </w:r>
          <w:r w:rsidRPr="00A60C4E">
            <w:rPr>
              <w:color w:val="000000"/>
            </w:rPr>
            <w:t>ssistan</w:t>
          </w:r>
          <w:r>
            <w:rPr>
              <w:color w:val="000000"/>
            </w:rPr>
            <w:t>ce</w:t>
          </w:r>
          <w:r w:rsidRPr="00A60C4E">
            <w:rPr>
              <w:color w:val="000000"/>
            </w:rPr>
            <w:t xml:space="preserve"> </w:t>
          </w:r>
          <w:r>
            <w:rPr>
              <w:color w:val="000000"/>
            </w:rPr>
            <w:t>district annexing land</w:t>
          </w:r>
          <w:r w:rsidRPr="00A60C4E">
            <w:rPr>
              <w:color w:val="000000"/>
            </w:rPr>
            <w:t xml:space="preserve"> ma</w:t>
          </w:r>
          <w:r>
            <w:rPr>
              <w:color w:val="000000"/>
            </w:rPr>
            <w:t>y annex a territory that is non-</w:t>
          </w:r>
          <w:r w:rsidRPr="00A60C4E">
            <w:rPr>
              <w:color w:val="000000"/>
            </w:rPr>
            <w:t xml:space="preserve">adjacent or contiguous to the district. </w:t>
          </w:r>
        </w:p>
        <w:p w:rsidR="009F79A3" w:rsidRPr="00D70925" w:rsidRDefault="009F79A3" w:rsidP="009F79A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F79A3" w:rsidRDefault="009F79A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1716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territory of county assistance districts.</w:t>
      </w:r>
    </w:p>
    <w:p w:rsidR="009F79A3" w:rsidRPr="00415BD0" w:rsidRDefault="009F79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79A3" w:rsidRPr="005C2A78" w:rsidRDefault="009F79A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410E639B4E54A55BFD169456924C7B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F79A3" w:rsidRPr="006529C4" w:rsidRDefault="009F79A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79A3" w:rsidRPr="006529C4" w:rsidRDefault="009F79A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F79A3" w:rsidRPr="006529C4" w:rsidRDefault="009F79A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79A3" w:rsidRPr="005C2A78" w:rsidRDefault="009F79A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F8B9B9EDC5F48469FAF8EF506B5A2E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F79A3" w:rsidRPr="005C2A78" w:rsidRDefault="009F79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79A3" w:rsidRPr="005C2A78" w:rsidRDefault="009F79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387.003, Local Government Code, by amending Subsection (a) and adding Subsection (k), as follows: </w:t>
      </w:r>
    </w:p>
    <w:p w:rsidR="009F79A3" w:rsidRDefault="009F79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79A3" w:rsidRDefault="009F79A3" w:rsidP="00415B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Authorizes a county assistance district (district) to consist of noncontiguous tracts. </w:t>
      </w:r>
    </w:p>
    <w:p w:rsidR="009F79A3" w:rsidRDefault="009F79A3" w:rsidP="00415B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F79A3" w:rsidRDefault="009F79A3" w:rsidP="00415B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(k) </w:t>
      </w:r>
      <w:r w:rsidRPr="00415BD0">
        <w:t>A</w:t>
      </w:r>
      <w:r>
        <w:t xml:space="preserve">uthorizes a </w:t>
      </w:r>
      <w:r w:rsidRPr="00415BD0">
        <w:t>district annexing territory under this section</w:t>
      </w:r>
      <w:r>
        <w:t xml:space="preserve"> (Creation and Functions of District)</w:t>
      </w:r>
      <w:r w:rsidRPr="00415BD0">
        <w:t xml:space="preserve"> </w:t>
      </w:r>
      <w:r>
        <w:t>to</w:t>
      </w:r>
      <w:r w:rsidRPr="00415BD0">
        <w:t xml:space="preserve"> annex territory that is not adjacent or contiguous to the district.</w:t>
      </w:r>
    </w:p>
    <w:p w:rsidR="009F79A3" w:rsidRPr="005C2A78" w:rsidRDefault="009F79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79A3" w:rsidRPr="005C2A78" w:rsidRDefault="009F79A3" w:rsidP="00415BD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  <w:r w:rsidRPr="005C2A78">
        <w:rPr>
          <w:rFonts w:eastAsia="Times New Roman" w:cs="Times New Roman"/>
          <w:szCs w:val="24"/>
        </w:rPr>
        <w:t xml:space="preserve"> </w:t>
      </w:r>
    </w:p>
    <w:p w:rsidR="009F79A3" w:rsidRPr="006529C4" w:rsidRDefault="009F79A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79A3" w:rsidRPr="006529C4" w:rsidRDefault="009F79A3" w:rsidP="00774EC7">
      <w:pPr>
        <w:spacing w:after="0" w:line="240" w:lineRule="auto"/>
        <w:jc w:val="both"/>
      </w:pPr>
    </w:p>
    <w:sectPr w:rsidR="009F79A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9B" w:rsidRDefault="006C7D9B" w:rsidP="000F1DF9">
      <w:pPr>
        <w:spacing w:after="0" w:line="240" w:lineRule="auto"/>
      </w:pPr>
      <w:r>
        <w:separator/>
      </w:r>
    </w:p>
  </w:endnote>
  <w:endnote w:type="continuationSeparator" w:id="0">
    <w:p w:rsidR="006C7D9B" w:rsidRDefault="006C7D9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C7D9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F79A3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F79A3">
                <w:rPr>
                  <w:sz w:val="20"/>
                  <w:szCs w:val="20"/>
                </w:rPr>
                <w:t>H.B. 1716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F79A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C7D9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F79A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F79A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9B" w:rsidRDefault="006C7D9B" w:rsidP="000F1DF9">
      <w:pPr>
        <w:spacing w:after="0" w:line="240" w:lineRule="auto"/>
      </w:pPr>
      <w:r>
        <w:separator/>
      </w:r>
    </w:p>
  </w:footnote>
  <w:footnote w:type="continuationSeparator" w:id="0">
    <w:p w:rsidR="006C7D9B" w:rsidRDefault="006C7D9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C7D9B"/>
    <w:rsid w:val="006D756B"/>
    <w:rsid w:val="00774EC7"/>
    <w:rsid w:val="00833061"/>
    <w:rsid w:val="008A6859"/>
    <w:rsid w:val="0093341F"/>
    <w:rsid w:val="00986E9F"/>
    <w:rsid w:val="009F79A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79A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79A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1449C" w:rsidP="0051449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BBDA4D6962F40A58308B27D1206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13DD-6725-4444-9681-E296869C087F}"/>
      </w:docPartPr>
      <w:docPartBody>
        <w:p w:rsidR="00000000" w:rsidRDefault="00B53CEB"/>
      </w:docPartBody>
    </w:docPart>
    <w:docPart>
      <w:docPartPr>
        <w:name w:val="C62625B431EC47F8B24A2B25A03B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2114-1A93-4230-90DD-D070083ADA8B}"/>
      </w:docPartPr>
      <w:docPartBody>
        <w:p w:rsidR="00000000" w:rsidRDefault="00B53CEB"/>
      </w:docPartBody>
    </w:docPart>
    <w:docPart>
      <w:docPartPr>
        <w:name w:val="ADE0428C04C54F0E9C2386E55CDD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1534-CD80-416B-AFC0-14071604D0E7}"/>
      </w:docPartPr>
      <w:docPartBody>
        <w:p w:rsidR="00000000" w:rsidRDefault="00B53CEB"/>
      </w:docPartBody>
    </w:docPart>
    <w:docPart>
      <w:docPartPr>
        <w:name w:val="FECA607290A04C8B81F53A364E82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4102-D5AA-4A51-B4C6-459643FB0E78}"/>
      </w:docPartPr>
      <w:docPartBody>
        <w:p w:rsidR="00000000" w:rsidRDefault="00B53CEB"/>
      </w:docPartBody>
    </w:docPart>
    <w:docPart>
      <w:docPartPr>
        <w:name w:val="CB4F9ADA72A9493185547CA909EF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5227-6FE3-4B00-B6A8-6E3AB9B68434}"/>
      </w:docPartPr>
      <w:docPartBody>
        <w:p w:rsidR="00000000" w:rsidRDefault="00B53CEB"/>
      </w:docPartBody>
    </w:docPart>
    <w:docPart>
      <w:docPartPr>
        <w:name w:val="698D00C8735D457BAA4BE04BBCA1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5F80-1D12-47F5-86F8-12CDF187F71E}"/>
      </w:docPartPr>
      <w:docPartBody>
        <w:p w:rsidR="00000000" w:rsidRDefault="00B53CEB"/>
      </w:docPartBody>
    </w:docPart>
    <w:docPart>
      <w:docPartPr>
        <w:name w:val="AA37567A9BB04245B63BAB3FCF09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DEE4-7405-4CF7-8D5F-4F1DDCB8A775}"/>
      </w:docPartPr>
      <w:docPartBody>
        <w:p w:rsidR="00000000" w:rsidRDefault="00B53CEB"/>
      </w:docPartBody>
    </w:docPart>
    <w:docPart>
      <w:docPartPr>
        <w:name w:val="9E3E46DEF07D4B75A5BF4D5417C3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148E-1919-4A3A-8762-9AE693C96F10}"/>
      </w:docPartPr>
      <w:docPartBody>
        <w:p w:rsidR="00000000" w:rsidRDefault="00B53CEB"/>
      </w:docPartBody>
    </w:docPart>
    <w:docPart>
      <w:docPartPr>
        <w:name w:val="6B7610DF95C84F399A3933322ECF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BBDF-3392-4F0E-A0C3-B396D203C6A9}"/>
      </w:docPartPr>
      <w:docPartBody>
        <w:p w:rsidR="00000000" w:rsidRDefault="0051449C" w:rsidP="0051449C">
          <w:pPr>
            <w:pStyle w:val="6B7610DF95C84F399A3933322ECF179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6176261AF404AD8A96BD34B06CF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CD4D-2A24-4531-A20D-F90792927905}"/>
      </w:docPartPr>
      <w:docPartBody>
        <w:p w:rsidR="00000000" w:rsidRDefault="00B53CEB"/>
      </w:docPartBody>
    </w:docPart>
    <w:docPart>
      <w:docPartPr>
        <w:name w:val="3A3BE42720904EF78DE9BFDA845C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C3AB-21CE-4E4A-AC6E-BF687E0B79ED}"/>
      </w:docPartPr>
      <w:docPartBody>
        <w:p w:rsidR="00000000" w:rsidRDefault="00B53CEB"/>
      </w:docPartBody>
    </w:docPart>
    <w:docPart>
      <w:docPartPr>
        <w:name w:val="E4939321DD3449288EC901393B3B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ECF5-0546-463A-A315-649B025C81D5}"/>
      </w:docPartPr>
      <w:docPartBody>
        <w:p w:rsidR="00000000" w:rsidRDefault="0051449C" w:rsidP="0051449C">
          <w:pPr>
            <w:pStyle w:val="E4939321DD3449288EC901393B3BBF1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410E639B4E54A55BFD169456924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07D8-96FC-47B4-9B03-74DB6E469DCB}"/>
      </w:docPartPr>
      <w:docPartBody>
        <w:p w:rsidR="00000000" w:rsidRDefault="00B53CEB"/>
      </w:docPartBody>
    </w:docPart>
    <w:docPart>
      <w:docPartPr>
        <w:name w:val="1F8B9B9EDC5F48469FAF8EF506B5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41DD-FC9C-426F-B39F-25D0657E8905}"/>
      </w:docPartPr>
      <w:docPartBody>
        <w:p w:rsidR="00000000" w:rsidRDefault="00B53C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1449C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3CEB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49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1449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1449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1449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B7610DF95C84F399A3933322ECF179F">
    <w:name w:val="6B7610DF95C84F399A3933322ECF179F"/>
    <w:rsid w:val="0051449C"/>
  </w:style>
  <w:style w:type="paragraph" w:customStyle="1" w:styleId="E4939321DD3449288EC901393B3BBF16">
    <w:name w:val="E4939321DD3449288EC901393B3BBF16"/>
    <w:rsid w:val="005144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49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1449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1449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1449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B7610DF95C84F399A3933322ECF179F">
    <w:name w:val="6B7610DF95C84F399A3933322ECF179F"/>
    <w:rsid w:val="0051449C"/>
  </w:style>
  <w:style w:type="paragraph" w:customStyle="1" w:styleId="E4939321DD3449288EC901393B3BBF16">
    <w:name w:val="E4939321DD3449288EC901393B3BBF16"/>
    <w:rsid w:val="00514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FDE71F5-FF23-4355-8EB3-E41633C8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266</Words>
  <Characters>1521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2017-05-13T00:33:00Z</cp:lastPrinted>
  <dcterms:created xsi:type="dcterms:W3CDTF">2015-05-29T14:24:00Z</dcterms:created>
  <dcterms:modified xsi:type="dcterms:W3CDTF">2017-05-13T00:34:00Z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