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1B" w:rsidRDefault="0008541B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90D2228CC96547FFBFF196F4C90399AD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8541B" w:rsidRPr="00585C31" w:rsidRDefault="0008541B" w:rsidP="000F1DF9">
      <w:pPr>
        <w:spacing w:after="0" w:line="240" w:lineRule="auto"/>
        <w:rPr>
          <w:rFonts w:cs="Times New Roman"/>
          <w:szCs w:val="24"/>
        </w:rPr>
      </w:pPr>
    </w:p>
    <w:p w:rsidR="0008541B" w:rsidRPr="00585C31" w:rsidRDefault="0008541B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8541B" w:rsidTr="000F1DF9">
        <w:tc>
          <w:tcPr>
            <w:tcW w:w="2718" w:type="dxa"/>
          </w:tcPr>
          <w:p w:rsidR="0008541B" w:rsidRPr="005C2A78" w:rsidRDefault="0008541B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CDBC7A3DB143441497B0D52EC53A653F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8541B" w:rsidRPr="00FF6471" w:rsidRDefault="0008541B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D0A716D49E23462A8FDEA4927C07F6B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1727</w:t>
                </w:r>
              </w:sdtContent>
            </w:sdt>
          </w:p>
        </w:tc>
      </w:tr>
      <w:tr w:rsidR="0008541B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BAF7F5D4B4742778AC055F6EB86C4E1"/>
            </w:placeholder>
          </w:sdtPr>
          <w:sdtContent>
            <w:tc>
              <w:tcPr>
                <w:tcW w:w="2718" w:type="dxa"/>
              </w:tcPr>
              <w:p w:rsidR="0008541B" w:rsidRPr="000F1DF9" w:rsidRDefault="0008541B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85R5376 ADM-F</w:t>
                </w:r>
              </w:p>
            </w:tc>
          </w:sdtContent>
        </w:sdt>
        <w:tc>
          <w:tcPr>
            <w:tcW w:w="6858" w:type="dxa"/>
          </w:tcPr>
          <w:p w:rsidR="0008541B" w:rsidRPr="005C2A78" w:rsidRDefault="0008541B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DD3DEEBD82984932A184D3CF66B7429D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BBE2C0CE396044AB96C542775581AB6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Faircloth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BE937DADE084A95A2E0EAFD9B19EA4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(Creighton)</w:t>
                </w:r>
              </w:sdtContent>
            </w:sdt>
          </w:p>
        </w:tc>
      </w:tr>
      <w:tr w:rsidR="0008541B" w:rsidTr="000F1DF9">
        <w:tc>
          <w:tcPr>
            <w:tcW w:w="2718" w:type="dxa"/>
          </w:tcPr>
          <w:p w:rsidR="0008541B" w:rsidRPr="00BC7495" w:rsidRDefault="000854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A347503F6B984285A582B3FD3CF83D83"/>
            </w:placeholder>
          </w:sdtPr>
          <w:sdtContent>
            <w:tc>
              <w:tcPr>
                <w:tcW w:w="6858" w:type="dxa"/>
              </w:tcPr>
              <w:p w:rsidR="0008541B" w:rsidRPr="00FF6471" w:rsidRDefault="000854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Criminal Justice</w:t>
                </w:r>
              </w:p>
            </w:tc>
          </w:sdtContent>
        </w:sdt>
      </w:tr>
      <w:tr w:rsidR="0008541B" w:rsidTr="000F1DF9">
        <w:tc>
          <w:tcPr>
            <w:tcW w:w="2718" w:type="dxa"/>
          </w:tcPr>
          <w:p w:rsidR="0008541B" w:rsidRPr="00BC7495" w:rsidRDefault="000854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0EDCC5C182647FDB3781F90A4E4A5D1"/>
            </w:placeholder>
            <w:date w:fullDate="2017-05-18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8541B" w:rsidRPr="00FF6471" w:rsidRDefault="000854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5/18/2017</w:t>
                </w:r>
              </w:p>
            </w:tc>
          </w:sdtContent>
        </w:sdt>
      </w:tr>
      <w:tr w:rsidR="0008541B" w:rsidTr="000F1DF9">
        <w:tc>
          <w:tcPr>
            <w:tcW w:w="2718" w:type="dxa"/>
          </w:tcPr>
          <w:p w:rsidR="0008541B" w:rsidRPr="00BC7495" w:rsidRDefault="0008541B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790B33B39F2F43769A1DF06FDE8D72FE"/>
            </w:placeholder>
          </w:sdtPr>
          <w:sdtContent>
            <w:tc>
              <w:tcPr>
                <w:tcW w:w="6858" w:type="dxa"/>
              </w:tcPr>
              <w:p w:rsidR="0008541B" w:rsidRPr="00FF6471" w:rsidRDefault="0008541B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8541B" w:rsidRPr="00FF6471" w:rsidRDefault="0008541B" w:rsidP="000F1DF9">
      <w:pPr>
        <w:spacing w:after="0" w:line="240" w:lineRule="auto"/>
        <w:rPr>
          <w:rFonts w:cs="Times New Roman"/>
          <w:szCs w:val="24"/>
        </w:rPr>
      </w:pPr>
    </w:p>
    <w:p w:rsidR="0008541B" w:rsidRPr="00FF6471" w:rsidRDefault="0008541B" w:rsidP="000F1DF9">
      <w:pPr>
        <w:spacing w:after="0" w:line="240" w:lineRule="auto"/>
        <w:rPr>
          <w:rFonts w:cs="Times New Roman"/>
          <w:szCs w:val="24"/>
        </w:rPr>
      </w:pPr>
    </w:p>
    <w:p w:rsidR="0008541B" w:rsidRPr="00FF6471" w:rsidRDefault="0008541B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83C30A458DE8439EA3D36CDA45EDB447"/>
        </w:placeholder>
      </w:sdtPr>
      <w:sdtContent>
        <w:p w:rsidR="0008541B" w:rsidRDefault="0008541B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80EA940CF1E04B62A22EFF77AC6088EF"/>
        </w:placeholder>
      </w:sdtPr>
      <w:sdtContent>
        <w:p w:rsidR="0008541B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rFonts w:eastAsia="Times New Roman"/>
              <w:bCs/>
            </w:rPr>
          </w:pPr>
        </w:p>
        <w:p w:rsidR="0008541B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  <w:r w:rsidRPr="00104E22">
            <w:rPr>
              <w:color w:val="000000"/>
            </w:rPr>
            <w:t>Under current law, a search warrant may only be issued by a judge of a municipal court of record who is an</w:t>
          </w:r>
          <w:r>
            <w:rPr>
              <w:color w:val="000000"/>
            </w:rPr>
            <w:t xml:space="preserve"> attorney licensed by the state,</w:t>
          </w:r>
          <w:r w:rsidRPr="00104E22">
            <w:rPr>
              <w:color w:val="000000"/>
            </w:rPr>
            <w:t xml:space="preserve"> a judge of a county court who is an</w:t>
          </w:r>
          <w:r>
            <w:rPr>
              <w:color w:val="000000"/>
            </w:rPr>
            <w:t xml:space="preserve"> attorney licensed by the state,</w:t>
          </w:r>
          <w:r w:rsidRPr="00104E22">
            <w:rPr>
              <w:color w:val="000000"/>
            </w:rPr>
            <w:t xml:space="preserve"> or a judge of a statutory county court, district court, the court of criminal appeals, or the supreme court.</w:t>
          </w:r>
        </w:p>
        <w:p w:rsidR="0008541B" w:rsidRPr="00104E22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</w:p>
        <w:p w:rsidR="0008541B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  <w:r w:rsidRPr="00104E22">
            <w:rPr>
              <w:color w:val="000000"/>
            </w:rPr>
            <w:t>Counties such as Chambers County have limited judicial resources, and are often left in a position to either forgo search warrants or make future arrangements to obtain search warrants subject to the availability of the neighboring county.</w:t>
          </w:r>
        </w:p>
        <w:p w:rsidR="0008541B" w:rsidRPr="00104E22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</w:p>
        <w:p w:rsidR="0008541B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  <w:r w:rsidRPr="00104E22">
            <w:rPr>
              <w:color w:val="000000"/>
            </w:rPr>
            <w:t xml:space="preserve">Under </w:t>
          </w:r>
          <w:r>
            <w:rPr>
              <w:color w:val="000000"/>
            </w:rPr>
            <w:t>Subsection 18.01</w:t>
          </w:r>
          <w:r w:rsidRPr="00104E22">
            <w:rPr>
              <w:color w:val="000000"/>
            </w:rPr>
            <w:t>(i),</w:t>
          </w:r>
          <w:r>
            <w:rPr>
              <w:color w:val="000000"/>
            </w:rPr>
            <w:t xml:space="preserve"> Code of Criminal Procedure,</w:t>
          </w:r>
          <w:r w:rsidRPr="00104E22">
            <w:rPr>
              <w:color w:val="000000"/>
            </w:rPr>
            <w:t xml:space="preserve"> in a county that does not have a judge of a municipal court of record who is an attorney licensed by the state, a county court judge who is an attorney licensed by the state, or a statutory county court judge, any magistrate may issue a search warrant in certain circumstances.</w:t>
          </w:r>
        </w:p>
        <w:p w:rsidR="0008541B" w:rsidRPr="00104E22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</w:p>
        <w:p w:rsidR="0008541B" w:rsidRPr="00104E22" w:rsidRDefault="0008541B" w:rsidP="00732B07">
          <w:pPr>
            <w:pStyle w:val="NormalWeb"/>
            <w:spacing w:before="0" w:beforeAutospacing="0" w:after="0" w:afterAutospacing="0"/>
            <w:jc w:val="both"/>
            <w:divId w:val="1635408740"/>
            <w:rPr>
              <w:color w:val="000000"/>
            </w:rPr>
          </w:pPr>
          <w:r>
            <w:rPr>
              <w:color w:val="000000"/>
            </w:rPr>
            <w:t>H.B. 1727 only affects Chambers C</w:t>
          </w:r>
          <w:r w:rsidRPr="00104E22">
            <w:rPr>
              <w:color w:val="000000"/>
            </w:rPr>
            <w:t>ounty and will allow them to no longer rely on a municipal county court of record from another county, but rather allow any of the current magistrates to issue search warrants.</w:t>
          </w:r>
        </w:p>
        <w:p w:rsidR="0008541B" w:rsidRPr="00D70925" w:rsidRDefault="0008541B" w:rsidP="00732B07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08541B" w:rsidRDefault="000854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1727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issuance of certain search warrants.</w:t>
      </w:r>
    </w:p>
    <w:p w:rsidR="0008541B" w:rsidRPr="00104E22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8B9C9D0F69FE4BAAB9BBA8153648C16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8541B" w:rsidRPr="006529C4" w:rsidRDefault="000854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541B" w:rsidRPr="006529C4" w:rsidRDefault="0008541B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8541B" w:rsidRPr="006529C4" w:rsidRDefault="000854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541B" w:rsidRPr="005C2A78" w:rsidRDefault="0008541B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9EAA56D7F8D641B9AD7FC35A300DDE74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541B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Article 18.01(i), Code of Criminal Procedure, as follows:</w:t>
      </w:r>
    </w:p>
    <w:p w:rsidR="0008541B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541B" w:rsidRPr="005C2A78" w:rsidRDefault="0008541B" w:rsidP="00104E22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(i) Authorizes any magistrate, in a county that does not have a municipal court of record with a courtroom located in the county and a judge, rather than in a county that does not have a judge of a municipal court of record, who is an attorney licensed by the state, or certain other persons, to issue a search warrant under Article 18.02(a)(10) (relating to authorizing a search warrant to be issued to search for and seize certain property or items)  or (12) (relating to authorizing a search warrant to be issued to search for and seize certain contraband subject to forfeiture), rather than under Subdivision (10) or Subdivision (12) of Article 18.02 of this code.</w:t>
      </w:r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Makes application of this Act prospective.</w:t>
      </w:r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8541B" w:rsidRPr="005C2A78" w:rsidRDefault="0008541B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>Effective date: September 1, 2017.</w:t>
      </w:r>
    </w:p>
    <w:p w:rsidR="0008541B" w:rsidRPr="006529C4" w:rsidRDefault="0008541B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8541B" w:rsidRPr="006529C4" w:rsidRDefault="0008541B" w:rsidP="00774EC7">
      <w:pPr>
        <w:spacing w:after="0" w:line="240" w:lineRule="auto"/>
        <w:jc w:val="both"/>
      </w:pPr>
    </w:p>
    <w:sectPr w:rsidR="0008541B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393" w:rsidRDefault="00C04393" w:rsidP="000F1DF9">
      <w:pPr>
        <w:spacing w:after="0" w:line="240" w:lineRule="auto"/>
      </w:pPr>
      <w:r>
        <w:separator/>
      </w:r>
    </w:p>
  </w:endnote>
  <w:endnote w:type="continuationSeparator" w:id="0">
    <w:p w:rsidR="00C04393" w:rsidRDefault="00C0439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C0439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8541B">
                <w:rPr>
                  <w:sz w:val="20"/>
                  <w:szCs w:val="20"/>
                </w:rPr>
                <w:t>AMD, SWG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8541B">
                <w:rPr>
                  <w:sz w:val="20"/>
                  <w:szCs w:val="20"/>
                </w:rPr>
                <w:t>H.B. 1727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8541B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C0439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8541B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8541B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393" w:rsidRDefault="00C04393" w:rsidP="000F1DF9">
      <w:pPr>
        <w:spacing w:after="0" w:line="240" w:lineRule="auto"/>
      </w:pPr>
      <w:r>
        <w:separator/>
      </w:r>
    </w:p>
  </w:footnote>
  <w:footnote w:type="continuationSeparator" w:id="0">
    <w:p w:rsidR="00C04393" w:rsidRDefault="00C0439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8541B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393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4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541B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9A5F46" w:rsidP="009A5F46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90D2228CC96547FFBFF196F4C9039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CED3A-EB19-4048-910B-8B2B1329D1FA}"/>
      </w:docPartPr>
      <w:docPartBody>
        <w:p w:rsidR="00000000" w:rsidRDefault="000A24F9"/>
      </w:docPartBody>
    </w:docPart>
    <w:docPart>
      <w:docPartPr>
        <w:name w:val="CDBC7A3DB143441497B0D52EC53A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2993-F444-4ADA-95BE-7411C8F4FE99}"/>
      </w:docPartPr>
      <w:docPartBody>
        <w:p w:rsidR="00000000" w:rsidRDefault="000A24F9"/>
      </w:docPartBody>
    </w:docPart>
    <w:docPart>
      <w:docPartPr>
        <w:name w:val="D0A716D49E23462A8FDEA4927C07F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36C45-FFD7-4FEB-A48C-A7B3D26E3D26}"/>
      </w:docPartPr>
      <w:docPartBody>
        <w:p w:rsidR="00000000" w:rsidRDefault="000A24F9"/>
      </w:docPartBody>
    </w:docPart>
    <w:docPart>
      <w:docPartPr>
        <w:name w:val="8BAF7F5D4B4742778AC055F6EB86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CD12-094A-4AB8-8278-AB7FFC40A375}"/>
      </w:docPartPr>
      <w:docPartBody>
        <w:p w:rsidR="00000000" w:rsidRDefault="000A24F9"/>
      </w:docPartBody>
    </w:docPart>
    <w:docPart>
      <w:docPartPr>
        <w:name w:val="DD3DEEBD82984932A184D3CF66B74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BE284-3438-4CED-AA99-50775065BA12}"/>
      </w:docPartPr>
      <w:docPartBody>
        <w:p w:rsidR="00000000" w:rsidRDefault="000A24F9"/>
      </w:docPartBody>
    </w:docPart>
    <w:docPart>
      <w:docPartPr>
        <w:name w:val="BBE2C0CE396044AB96C542775581A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9C3C-7C74-48CB-A3B7-CB28FDEFFF1A}"/>
      </w:docPartPr>
      <w:docPartBody>
        <w:p w:rsidR="00000000" w:rsidRDefault="000A24F9"/>
      </w:docPartBody>
    </w:docPart>
    <w:docPart>
      <w:docPartPr>
        <w:name w:val="0BE937DADE084A95A2E0EAFD9B19E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1ABD6-F65B-4E16-BEDB-33287D9028B6}"/>
      </w:docPartPr>
      <w:docPartBody>
        <w:p w:rsidR="00000000" w:rsidRDefault="000A24F9"/>
      </w:docPartBody>
    </w:docPart>
    <w:docPart>
      <w:docPartPr>
        <w:name w:val="A347503F6B984285A582B3FD3CF8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B6DE9-B628-44B1-A9A8-8992512677F6}"/>
      </w:docPartPr>
      <w:docPartBody>
        <w:p w:rsidR="00000000" w:rsidRDefault="000A24F9"/>
      </w:docPartBody>
    </w:docPart>
    <w:docPart>
      <w:docPartPr>
        <w:name w:val="00EDCC5C182647FDB3781F90A4E4A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5F6FA-99E8-465C-9728-CF2B8072A925}"/>
      </w:docPartPr>
      <w:docPartBody>
        <w:p w:rsidR="00000000" w:rsidRDefault="009A5F46" w:rsidP="009A5F46">
          <w:pPr>
            <w:pStyle w:val="00EDCC5C182647FDB3781F90A4E4A5D1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790B33B39F2F43769A1DF06FDE8D7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6B0E8-32D9-4AC2-8E3E-6CE329BA64B6}"/>
      </w:docPartPr>
      <w:docPartBody>
        <w:p w:rsidR="00000000" w:rsidRDefault="000A24F9"/>
      </w:docPartBody>
    </w:docPart>
    <w:docPart>
      <w:docPartPr>
        <w:name w:val="83C30A458DE8439EA3D36CDA45EDB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C78A7-4C30-441F-B46B-6C159E6BBEC9}"/>
      </w:docPartPr>
      <w:docPartBody>
        <w:p w:rsidR="00000000" w:rsidRDefault="000A24F9"/>
      </w:docPartBody>
    </w:docPart>
    <w:docPart>
      <w:docPartPr>
        <w:name w:val="80EA940CF1E04B62A22EFF77AC608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3C751-655E-44AF-B43C-D9B556FA1D4C}"/>
      </w:docPartPr>
      <w:docPartBody>
        <w:p w:rsidR="00000000" w:rsidRDefault="009A5F46" w:rsidP="009A5F46">
          <w:pPr>
            <w:pStyle w:val="80EA940CF1E04B62A22EFF77AC6088EF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8B9C9D0F69FE4BAAB9BBA8153648C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30E2D-5CE4-495D-9BD9-D1DDFBF70F34}"/>
      </w:docPartPr>
      <w:docPartBody>
        <w:p w:rsidR="00000000" w:rsidRDefault="000A24F9"/>
      </w:docPartBody>
    </w:docPart>
    <w:docPart>
      <w:docPartPr>
        <w:name w:val="9EAA56D7F8D641B9AD7FC35A300DD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3677B-4BA9-49DA-BEC7-6C605041D0A3}"/>
      </w:docPartPr>
      <w:docPartBody>
        <w:p w:rsidR="00000000" w:rsidRDefault="000A24F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A24F9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9A5F46"/>
    <w:rsid w:val="00A54AD6"/>
    <w:rsid w:val="00A57564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A5F4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A5F4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A5F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0EDCC5C182647FDB3781F90A4E4A5D1">
    <w:name w:val="00EDCC5C182647FDB3781F90A4E4A5D1"/>
    <w:rsid w:val="009A5F46"/>
  </w:style>
  <w:style w:type="paragraph" w:customStyle="1" w:styleId="80EA940CF1E04B62A22EFF77AC6088EF">
    <w:name w:val="80EA940CF1E04B62A22EFF77AC6088EF"/>
    <w:rsid w:val="009A5F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46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9A5F46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9A5F46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9A5F4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0EDCC5C182647FDB3781F90A4E4A5D1">
    <w:name w:val="00EDCC5C182647FDB3781F90A4E4A5D1"/>
    <w:rsid w:val="009A5F46"/>
  </w:style>
  <w:style w:type="paragraph" w:customStyle="1" w:styleId="80EA940CF1E04B62A22EFF77AC6088EF">
    <w:name w:val="80EA940CF1E04B62A22EFF77AC6088EF"/>
    <w:rsid w:val="009A5F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42BAF01-2061-4852-B0D3-6FC4F421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5663</TotalTime>
  <Pages>1</Pages>
  <Words>359</Words>
  <Characters>2051</Characters>
  <Application>Microsoft Office Word</Application>
  <DocSecurity>0</DocSecurity>
  <Lines>17</Lines>
  <Paragraphs>4</Paragraphs>
  <ScaleCrop>false</ScaleCrop>
  <Company>Texas Legislative Council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Andrew Davis</cp:lastModifiedBy>
  <cp:revision>153</cp:revision>
  <cp:lastPrinted>2017-05-18T15:22:00Z</cp:lastPrinted>
  <dcterms:created xsi:type="dcterms:W3CDTF">2015-05-29T14:24:00Z</dcterms:created>
  <dcterms:modified xsi:type="dcterms:W3CDTF">2017-05-18T15:22:00Z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