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DD" w:rsidRDefault="003804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1B1911822946B49AB6A66CCF34F305"/>
          </w:placeholder>
        </w:sdtPr>
        <w:sdtContent>
          <w:r w:rsidRPr="005C2A78">
            <w:rPr>
              <w:rFonts w:cs="Times New Roman"/>
              <w:b/>
              <w:szCs w:val="24"/>
              <w:u w:val="single"/>
            </w:rPr>
            <w:t>BILL ANALYSIS</w:t>
          </w:r>
        </w:sdtContent>
      </w:sdt>
    </w:p>
    <w:p w:rsidR="003804DD" w:rsidRPr="00585C31" w:rsidRDefault="003804DD" w:rsidP="000F1DF9">
      <w:pPr>
        <w:spacing w:after="0" w:line="240" w:lineRule="auto"/>
        <w:rPr>
          <w:rFonts w:cs="Times New Roman"/>
          <w:szCs w:val="24"/>
        </w:rPr>
      </w:pPr>
    </w:p>
    <w:p w:rsidR="003804DD" w:rsidRPr="00585C31" w:rsidRDefault="003804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04DD" w:rsidTr="000F1DF9">
        <w:tc>
          <w:tcPr>
            <w:tcW w:w="2718" w:type="dxa"/>
          </w:tcPr>
          <w:p w:rsidR="003804DD" w:rsidRPr="005C2A78" w:rsidRDefault="003804DD" w:rsidP="006D756B">
            <w:pPr>
              <w:rPr>
                <w:rFonts w:cs="Times New Roman"/>
                <w:szCs w:val="24"/>
              </w:rPr>
            </w:pPr>
            <w:sdt>
              <w:sdtPr>
                <w:rPr>
                  <w:rFonts w:cs="Times New Roman"/>
                  <w:szCs w:val="24"/>
                </w:rPr>
                <w:alias w:val="Agency Title"/>
                <w:tag w:val="AgencyTitleContentControl"/>
                <w:id w:val="1920747753"/>
                <w:lock w:val="sdtContentLocked"/>
                <w:placeholder>
                  <w:docPart w:val="4CC17826C4EF4A64ADE1C3C5E52B8063"/>
                </w:placeholder>
              </w:sdtPr>
              <w:sdtEndPr>
                <w:rPr>
                  <w:rFonts w:cstheme="minorBidi"/>
                  <w:szCs w:val="22"/>
                </w:rPr>
              </w:sdtEndPr>
              <w:sdtContent>
                <w:r>
                  <w:rPr>
                    <w:rFonts w:cs="Times New Roman"/>
                    <w:szCs w:val="24"/>
                  </w:rPr>
                  <w:t>Senate Research Center</w:t>
                </w:r>
              </w:sdtContent>
            </w:sdt>
          </w:p>
        </w:tc>
        <w:tc>
          <w:tcPr>
            <w:tcW w:w="6858" w:type="dxa"/>
          </w:tcPr>
          <w:p w:rsidR="003804DD" w:rsidRPr="00FF6471" w:rsidRDefault="003804DD" w:rsidP="000F1DF9">
            <w:pPr>
              <w:jc w:val="right"/>
              <w:rPr>
                <w:rFonts w:cs="Times New Roman"/>
                <w:szCs w:val="24"/>
              </w:rPr>
            </w:pPr>
            <w:sdt>
              <w:sdtPr>
                <w:rPr>
                  <w:rFonts w:cs="Times New Roman"/>
                  <w:szCs w:val="24"/>
                </w:rPr>
                <w:alias w:val="Bill Number"/>
                <w:tag w:val="BillNumberOne"/>
                <w:id w:val="-410784069"/>
                <w:lock w:val="sdtContentLocked"/>
                <w:placeholder>
                  <w:docPart w:val="CBB85F27F04944F9A4FB7F27A8B884F8"/>
                </w:placeholder>
              </w:sdtPr>
              <w:sdtContent>
                <w:r>
                  <w:rPr>
                    <w:rFonts w:cs="Times New Roman"/>
                    <w:szCs w:val="24"/>
                  </w:rPr>
                  <w:t>H.B. 1730</w:t>
                </w:r>
              </w:sdtContent>
            </w:sdt>
          </w:p>
        </w:tc>
      </w:tr>
      <w:tr w:rsidR="003804DD" w:rsidTr="000F1DF9">
        <w:sdt>
          <w:sdtPr>
            <w:rPr>
              <w:rFonts w:cs="Times New Roman"/>
              <w:szCs w:val="24"/>
            </w:rPr>
            <w:alias w:val="TLCNumber"/>
            <w:tag w:val="TLCNumber"/>
            <w:id w:val="-542600604"/>
            <w:lock w:val="sdtLocked"/>
            <w:placeholder>
              <w:docPart w:val="E24EB93591BF48AC81A7745210A6F5AC"/>
            </w:placeholder>
          </w:sdtPr>
          <w:sdtContent>
            <w:tc>
              <w:tcPr>
                <w:tcW w:w="2718" w:type="dxa"/>
              </w:tcPr>
              <w:p w:rsidR="003804DD" w:rsidRPr="000F1DF9" w:rsidRDefault="003804DD" w:rsidP="00C65088">
                <w:pPr>
                  <w:rPr>
                    <w:rFonts w:cs="Times New Roman"/>
                    <w:szCs w:val="24"/>
                  </w:rPr>
                </w:pPr>
                <w:r>
                  <w:rPr>
                    <w:rFonts w:cs="Times New Roman"/>
                    <w:szCs w:val="24"/>
                  </w:rPr>
                  <w:t>85R3379 BEF-F</w:t>
                </w:r>
              </w:p>
            </w:tc>
          </w:sdtContent>
        </w:sdt>
        <w:tc>
          <w:tcPr>
            <w:tcW w:w="6858" w:type="dxa"/>
          </w:tcPr>
          <w:p w:rsidR="003804DD" w:rsidRPr="005C2A78" w:rsidRDefault="003804DD" w:rsidP="006D756B">
            <w:pPr>
              <w:jc w:val="right"/>
              <w:rPr>
                <w:rFonts w:cs="Times New Roman"/>
                <w:szCs w:val="24"/>
              </w:rPr>
            </w:pPr>
            <w:sdt>
              <w:sdtPr>
                <w:rPr>
                  <w:rFonts w:cs="Times New Roman"/>
                  <w:szCs w:val="24"/>
                </w:rPr>
                <w:alias w:val="Author Label"/>
                <w:tag w:val="By"/>
                <w:id w:val="72399597"/>
                <w:lock w:val="sdtLocked"/>
                <w:placeholder>
                  <w:docPart w:val="9AFF000B930648A8923AA1A1ED3718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68B68F2C55451EBD7504A553FA0453"/>
                </w:placeholder>
              </w:sdtPr>
              <w:sdtContent>
                <w:r>
                  <w:rPr>
                    <w:rFonts w:cs="Times New Roman"/>
                    <w:szCs w:val="24"/>
                  </w:rPr>
                  <w:t>Cyrier</w:t>
                </w:r>
              </w:sdtContent>
            </w:sdt>
            <w:sdt>
              <w:sdtPr>
                <w:rPr>
                  <w:rFonts w:cs="Times New Roman"/>
                  <w:szCs w:val="24"/>
                </w:rPr>
                <w:alias w:val="Sponsor"/>
                <w:tag w:val="Sponsor"/>
                <w:id w:val="-2039656131"/>
                <w:lock w:val="sdtContentLocked"/>
                <w:placeholder>
                  <w:docPart w:val="0290F5E64E7643679660726706C4806E"/>
                </w:placeholder>
              </w:sdtPr>
              <w:sdtContent>
                <w:r>
                  <w:rPr>
                    <w:rFonts w:cs="Times New Roman"/>
                    <w:szCs w:val="24"/>
                  </w:rPr>
                  <w:t xml:space="preserve"> (Kolkhorst)</w:t>
                </w:r>
              </w:sdtContent>
            </w:sdt>
          </w:p>
        </w:tc>
      </w:tr>
      <w:tr w:rsidR="003804DD" w:rsidTr="000F1DF9">
        <w:tc>
          <w:tcPr>
            <w:tcW w:w="2718" w:type="dxa"/>
          </w:tcPr>
          <w:p w:rsidR="003804DD" w:rsidRPr="00BC7495" w:rsidRDefault="003804DD" w:rsidP="000F1DF9">
            <w:pPr>
              <w:rPr>
                <w:rFonts w:cs="Times New Roman"/>
                <w:szCs w:val="24"/>
              </w:rPr>
            </w:pPr>
          </w:p>
        </w:tc>
        <w:sdt>
          <w:sdtPr>
            <w:rPr>
              <w:rFonts w:cs="Times New Roman"/>
              <w:szCs w:val="24"/>
            </w:rPr>
            <w:alias w:val="Committee"/>
            <w:tag w:val="Committee"/>
            <w:id w:val="1914272295"/>
            <w:lock w:val="sdtContentLocked"/>
            <w:placeholder>
              <w:docPart w:val="00ACA963DD784F70BA775BC28A93838C"/>
            </w:placeholder>
          </w:sdtPr>
          <w:sdtContent>
            <w:tc>
              <w:tcPr>
                <w:tcW w:w="6858" w:type="dxa"/>
              </w:tcPr>
              <w:p w:rsidR="003804DD" w:rsidRPr="00FF6471" w:rsidRDefault="003804DD" w:rsidP="000F1DF9">
                <w:pPr>
                  <w:jc w:val="right"/>
                  <w:rPr>
                    <w:rFonts w:cs="Times New Roman"/>
                    <w:szCs w:val="24"/>
                  </w:rPr>
                </w:pPr>
                <w:r>
                  <w:rPr>
                    <w:rFonts w:cs="Times New Roman"/>
                    <w:szCs w:val="24"/>
                  </w:rPr>
                  <w:t>Agriculture, Water &amp; Rural Affairs</w:t>
                </w:r>
              </w:p>
            </w:tc>
          </w:sdtContent>
        </w:sdt>
      </w:tr>
      <w:tr w:rsidR="003804DD" w:rsidTr="000F1DF9">
        <w:tc>
          <w:tcPr>
            <w:tcW w:w="2718" w:type="dxa"/>
          </w:tcPr>
          <w:p w:rsidR="003804DD" w:rsidRPr="00BC7495" w:rsidRDefault="003804DD" w:rsidP="000F1DF9">
            <w:pPr>
              <w:rPr>
                <w:rFonts w:cs="Times New Roman"/>
                <w:szCs w:val="24"/>
              </w:rPr>
            </w:pPr>
          </w:p>
        </w:tc>
        <w:sdt>
          <w:sdtPr>
            <w:rPr>
              <w:rFonts w:cs="Times New Roman"/>
              <w:szCs w:val="24"/>
            </w:rPr>
            <w:alias w:val="Date"/>
            <w:tag w:val="DateContentControl"/>
            <w:id w:val="1178081906"/>
            <w:lock w:val="sdtLocked"/>
            <w:placeholder>
              <w:docPart w:val="D78F45B9E17C486D840A2D3C6183747E"/>
            </w:placeholder>
            <w:date w:fullDate="2017-05-12T00:00:00Z">
              <w:dateFormat w:val="M/d/yyyy"/>
              <w:lid w:val="en-US"/>
              <w:storeMappedDataAs w:val="dateTime"/>
              <w:calendar w:val="gregorian"/>
            </w:date>
          </w:sdtPr>
          <w:sdtContent>
            <w:tc>
              <w:tcPr>
                <w:tcW w:w="6858" w:type="dxa"/>
              </w:tcPr>
              <w:p w:rsidR="003804DD" w:rsidRPr="00FF6471" w:rsidRDefault="003804DD" w:rsidP="000F1DF9">
                <w:pPr>
                  <w:jc w:val="right"/>
                  <w:rPr>
                    <w:rFonts w:cs="Times New Roman"/>
                    <w:szCs w:val="24"/>
                  </w:rPr>
                </w:pPr>
                <w:r>
                  <w:rPr>
                    <w:rFonts w:cs="Times New Roman"/>
                    <w:szCs w:val="24"/>
                  </w:rPr>
                  <w:t>5/12/2017</w:t>
                </w:r>
              </w:p>
            </w:tc>
          </w:sdtContent>
        </w:sdt>
      </w:tr>
      <w:tr w:rsidR="003804DD" w:rsidTr="000F1DF9">
        <w:tc>
          <w:tcPr>
            <w:tcW w:w="2718" w:type="dxa"/>
          </w:tcPr>
          <w:p w:rsidR="003804DD" w:rsidRPr="00BC7495" w:rsidRDefault="003804DD" w:rsidP="000F1DF9">
            <w:pPr>
              <w:rPr>
                <w:rFonts w:cs="Times New Roman"/>
                <w:szCs w:val="24"/>
              </w:rPr>
            </w:pPr>
          </w:p>
        </w:tc>
        <w:sdt>
          <w:sdtPr>
            <w:rPr>
              <w:rFonts w:cs="Times New Roman"/>
              <w:szCs w:val="24"/>
            </w:rPr>
            <w:alias w:val="BA Version"/>
            <w:tag w:val="BAVersion"/>
            <w:id w:val="-1685590809"/>
            <w:lock w:val="sdtContentLocked"/>
            <w:placeholder>
              <w:docPart w:val="56EEB05F517340D9A8D3929CF46E91A5"/>
            </w:placeholder>
          </w:sdtPr>
          <w:sdtContent>
            <w:tc>
              <w:tcPr>
                <w:tcW w:w="6858" w:type="dxa"/>
              </w:tcPr>
              <w:p w:rsidR="003804DD" w:rsidRPr="00FF6471" w:rsidRDefault="003804DD" w:rsidP="000F1DF9">
                <w:pPr>
                  <w:jc w:val="right"/>
                  <w:rPr>
                    <w:rFonts w:cs="Times New Roman"/>
                    <w:szCs w:val="24"/>
                  </w:rPr>
                </w:pPr>
                <w:r>
                  <w:rPr>
                    <w:rFonts w:cs="Times New Roman"/>
                    <w:szCs w:val="24"/>
                  </w:rPr>
                  <w:t>Engrossed</w:t>
                </w:r>
              </w:p>
            </w:tc>
          </w:sdtContent>
        </w:sdt>
      </w:tr>
    </w:tbl>
    <w:p w:rsidR="003804DD" w:rsidRPr="00FF6471" w:rsidRDefault="003804DD" w:rsidP="000F1DF9">
      <w:pPr>
        <w:spacing w:after="0" w:line="240" w:lineRule="auto"/>
        <w:rPr>
          <w:rFonts w:cs="Times New Roman"/>
          <w:szCs w:val="24"/>
        </w:rPr>
      </w:pPr>
    </w:p>
    <w:p w:rsidR="003804DD" w:rsidRPr="00FF6471" w:rsidRDefault="003804DD" w:rsidP="000F1DF9">
      <w:pPr>
        <w:spacing w:after="0" w:line="240" w:lineRule="auto"/>
        <w:rPr>
          <w:rFonts w:cs="Times New Roman"/>
          <w:szCs w:val="24"/>
        </w:rPr>
      </w:pPr>
    </w:p>
    <w:p w:rsidR="003804DD" w:rsidRPr="00FF6471" w:rsidRDefault="003804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FFFF740243499388E569EDC79CA0C1"/>
        </w:placeholder>
      </w:sdtPr>
      <w:sdtContent>
        <w:p w:rsidR="003804DD" w:rsidRDefault="003804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4B7B0B258F447C81577CF069ADED2C"/>
        </w:placeholder>
      </w:sdtPr>
      <w:sdtContent>
        <w:p w:rsidR="003804DD" w:rsidRDefault="003804DD" w:rsidP="0047047C">
          <w:pPr>
            <w:pStyle w:val="NormalWeb"/>
            <w:spacing w:before="0" w:beforeAutospacing="0" w:after="0" w:afterAutospacing="0"/>
            <w:jc w:val="both"/>
            <w:divId w:val="2064450223"/>
            <w:rPr>
              <w:rFonts w:eastAsia="Times New Roman"/>
              <w:bCs/>
            </w:rPr>
          </w:pPr>
        </w:p>
        <w:p w:rsidR="003804DD" w:rsidRDefault="003804DD" w:rsidP="0047047C">
          <w:pPr>
            <w:pStyle w:val="NormalWeb"/>
            <w:spacing w:before="0" w:beforeAutospacing="0" w:after="0" w:afterAutospacing="0"/>
            <w:jc w:val="both"/>
            <w:divId w:val="2064450223"/>
            <w:rPr>
              <w:bCs/>
              <w:color w:val="000000"/>
            </w:rPr>
          </w:pPr>
          <w:r w:rsidRPr="00BA018A">
            <w:rPr>
              <w:bCs/>
              <w:color w:val="000000"/>
            </w:rPr>
            <w:t xml:space="preserve">H.B. 1730 amends the Agriculture Code to change the frequency with which the </w:t>
          </w:r>
          <w:r>
            <w:rPr>
              <w:bCs/>
              <w:color w:val="000000"/>
            </w:rPr>
            <w:t xml:space="preserve">Texas </w:t>
          </w:r>
          <w:r w:rsidRPr="00BA018A">
            <w:rPr>
              <w:bCs/>
              <w:color w:val="000000"/>
            </w:rPr>
            <w:t>Department of Agriculture (TDA) is required to submit the state's primary standards of weights and measures to the National Institute of Standards and Technology</w:t>
          </w:r>
          <w:r>
            <w:rPr>
              <w:bCs/>
              <w:color w:val="000000"/>
            </w:rPr>
            <w:t xml:space="preserve"> (NIST)</w:t>
          </w:r>
          <w:r w:rsidRPr="00BA018A">
            <w:rPr>
              <w:bCs/>
              <w:color w:val="000000"/>
            </w:rPr>
            <w:t xml:space="preserve"> or to a laboratory approved by </w:t>
          </w:r>
          <w:r>
            <w:rPr>
              <w:bCs/>
              <w:color w:val="000000"/>
            </w:rPr>
            <w:t>NSIT</w:t>
          </w:r>
          <w:r w:rsidRPr="00BA018A">
            <w:rPr>
              <w:bCs/>
              <w:color w:val="000000"/>
            </w:rPr>
            <w:t xml:space="preserve"> for certification from at least once each 10 years to the frequency required to maintain recognition of the TDA metrology laboratory. This will enable the lab </w:t>
          </w:r>
          <w:r>
            <w:rPr>
              <w:bCs/>
              <w:color w:val="000000"/>
            </w:rPr>
            <w:t>to continue to receive funding.</w:t>
          </w:r>
        </w:p>
        <w:p w:rsidR="003804DD" w:rsidRPr="00BA018A" w:rsidRDefault="003804DD" w:rsidP="0047047C">
          <w:pPr>
            <w:pStyle w:val="NormalWeb"/>
            <w:spacing w:before="0" w:beforeAutospacing="0" w:after="0" w:afterAutospacing="0"/>
            <w:jc w:val="both"/>
            <w:divId w:val="2064450223"/>
            <w:rPr>
              <w:bCs/>
              <w:color w:val="000000"/>
            </w:rPr>
          </w:pPr>
        </w:p>
        <w:p w:rsidR="003804DD" w:rsidRPr="00BA018A" w:rsidRDefault="003804DD" w:rsidP="0047047C">
          <w:pPr>
            <w:pStyle w:val="NormalWeb"/>
            <w:spacing w:before="0" w:beforeAutospacing="0" w:after="0" w:afterAutospacing="0"/>
            <w:jc w:val="both"/>
            <w:divId w:val="2064450223"/>
            <w:rPr>
              <w:color w:val="000000"/>
            </w:rPr>
          </w:pPr>
          <w:r>
            <w:rPr>
              <w:bCs/>
              <w:color w:val="000000"/>
            </w:rPr>
            <w:t>TDA's</w:t>
          </w:r>
          <w:r w:rsidRPr="00BA018A">
            <w:rPr>
              <w:bCs/>
              <w:color w:val="000000"/>
            </w:rPr>
            <w:t xml:space="preserve"> Metrology Laboratory, located</w:t>
          </w:r>
          <w:r>
            <w:rPr>
              <w:bCs/>
              <w:color w:val="000000"/>
            </w:rPr>
            <w:t xml:space="preserve"> in Giddings, is the only state-</w:t>
          </w:r>
          <w:r w:rsidRPr="00BA018A">
            <w:rPr>
              <w:bCs/>
              <w:color w:val="000000"/>
            </w:rPr>
            <w:t>run metrology laboratory in Texas. The lab maintains the primary standards by which all state and local standards of weights and measures are tried, authenticated, proved</w:t>
          </w:r>
          <w:r>
            <w:rPr>
              <w:bCs/>
              <w:color w:val="000000"/>
            </w:rPr>
            <w:t>,</w:t>
          </w:r>
          <w:r w:rsidRPr="00BA018A">
            <w:rPr>
              <w:bCs/>
              <w:color w:val="000000"/>
            </w:rPr>
            <w:t xml:space="preserve"> and certified. In 2009 an assessment of the facility found that its environmen</w:t>
          </w:r>
          <w:r>
            <w:rPr>
              <w:bCs/>
              <w:color w:val="000000"/>
            </w:rPr>
            <w:t>tal conditions were not meeting NIST standards. The l</w:t>
          </w:r>
          <w:r w:rsidRPr="00BA018A">
            <w:rPr>
              <w:bCs/>
              <w:color w:val="000000"/>
            </w:rPr>
            <w:t xml:space="preserve">ab's responsibility for calibration of quantity values in weights and measures ultimately ensures that devices used in commercial activities are accurate, that consumers are protected, and guaranteed fair </w:t>
          </w:r>
          <w:r>
            <w:rPr>
              <w:bCs/>
              <w:color w:val="000000"/>
            </w:rPr>
            <w:t>trade is observed. Work at the l</w:t>
          </w:r>
          <w:r w:rsidRPr="00BA018A">
            <w:rPr>
              <w:bCs/>
              <w:color w:val="000000"/>
            </w:rPr>
            <w:t>ab must wait until environmental conditions are right, as the HVAC system does not provide adequate control for the sensitive instrumentation. The laboratory is in jeopardy of losing recognition from NIST. Recognition and the resulting Certificate of Traceability issued by NIST are essential if the facility is to continue to function as the state metrology laboratory. The cost estimate for the necessary repairs to bring the lab to NIST standards was prepared by the Texas Facilities Commission that will ultimately manage the project. The financial impact of an unrecognized state lab would be substantial. Without recognition, the lab could be shut down and its consumer protective and cost-recovery capabilities lost. Calibrations are likely to be more expensive at private labs, or if other states' labs are utilized, shipping or delivery of equipment to the out-of-state labs would create an additional cost for TDA. Continued efficient operation of the state metrology lab will ensure that private licensed service companies are provided calibration services in Texas at a reasonable cost that can be carried over to consumers.</w:t>
          </w:r>
        </w:p>
        <w:p w:rsidR="003804DD" w:rsidRPr="00D70925" w:rsidRDefault="003804DD" w:rsidP="0047047C">
          <w:pPr>
            <w:spacing w:after="0" w:line="240" w:lineRule="auto"/>
            <w:jc w:val="both"/>
            <w:rPr>
              <w:rFonts w:eastAsia="Times New Roman" w:cs="Times New Roman"/>
              <w:bCs/>
              <w:szCs w:val="24"/>
            </w:rPr>
          </w:pPr>
        </w:p>
      </w:sdtContent>
    </w:sdt>
    <w:p w:rsidR="003804DD" w:rsidRDefault="003804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1730 </w:t>
      </w:r>
      <w:bookmarkStart w:id="1" w:name="AmendsCurrentLaw"/>
      <w:bookmarkEnd w:id="1"/>
      <w:r>
        <w:rPr>
          <w:rFonts w:cs="Times New Roman"/>
          <w:szCs w:val="24"/>
        </w:rPr>
        <w:t>amends current law relating to certification of the state's primary standards of weights and measures.</w:t>
      </w:r>
    </w:p>
    <w:p w:rsidR="003804DD" w:rsidRPr="00BA018A" w:rsidRDefault="003804DD" w:rsidP="000F1DF9">
      <w:pPr>
        <w:spacing w:after="0" w:line="240" w:lineRule="auto"/>
        <w:jc w:val="both"/>
        <w:rPr>
          <w:rFonts w:eastAsia="Times New Roman" w:cs="Times New Roman"/>
          <w:szCs w:val="24"/>
        </w:rPr>
      </w:pPr>
    </w:p>
    <w:p w:rsidR="003804DD" w:rsidRPr="005C2A78" w:rsidRDefault="003804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50111A34DF4A3AA6484EDEB5E65D0C"/>
          </w:placeholder>
        </w:sdtPr>
        <w:sdtContent>
          <w:r>
            <w:rPr>
              <w:rFonts w:eastAsia="Times New Roman" w:cs="Times New Roman"/>
              <w:b/>
              <w:szCs w:val="24"/>
              <w:u w:val="single"/>
            </w:rPr>
            <w:t>RULEMAKING AUTHORITY</w:t>
          </w:r>
        </w:sdtContent>
      </w:sdt>
    </w:p>
    <w:p w:rsidR="003804DD" w:rsidRPr="006529C4" w:rsidRDefault="003804DD" w:rsidP="00774EC7">
      <w:pPr>
        <w:spacing w:after="0" w:line="240" w:lineRule="auto"/>
        <w:jc w:val="both"/>
        <w:rPr>
          <w:rFonts w:cs="Times New Roman"/>
          <w:szCs w:val="24"/>
        </w:rPr>
      </w:pPr>
    </w:p>
    <w:p w:rsidR="003804DD" w:rsidRPr="006529C4" w:rsidRDefault="003804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04DD" w:rsidRPr="006529C4" w:rsidRDefault="003804DD" w:rsidP="00774EC7">
      <w:pPr>
        <w:spacing w:after="0" w:line="240" w:lineRule="auto"/>
        <w:jc w:val="both"/>
        <w:rPr>
          <w:rFonts w:cs="Times New Roman"/>
          <w:szCs w:val="24"/>
        </w:rPr>
      </w:pPr>
    </w:p>
    <w:p w:rsidR="003804DD" w:rsidRPr="005C2A78" w:rsidRDefault="003804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EA0FA552200495DBDD68B633AB8BA05"/>
          </w:placeholder>
        </w:sdtPr>
        <w:sdtContent>
          <w:r>
            <w:rPr>
              <w:rFonts w:eastAsia="Times New Roman" w:cs="Times New Roman"/>
              <w:b/>
              <w:szCs w:val="24"/>
              <w:u w:val="single"/>
            </w:rPr>
            <w:t>SECTION BY SECTION ANALYSIS</w:t>
          </w:r>
        </w:sdtContent>
      </w:sdt>
    </w:p>
    <w:p w:rsidR="003804DD" w:rsidRPr="005C2A78" w:rsidRDefault="003804DD" w:rsidP="000F1DF9">
      <w:pPr>
        <w:spacing w:after="0" w:line="240" w:lineRule="auto"/>
        <w:jc w:val="both"/>
        <w:rPr>
          <w:rFonts w:eastAsia="Times New Roman" w:cs="Times New Roman"/>
          <w:szCs w:val="24"/>
        </w:rPr>
      </w:pPr>
    </w:p>
    <w:p w:rsidR="003804DD" w:rsidRPr="005C2A78" w:rsidRDefault="003804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13.113(b), Agriculture Code, to require the Texas Department of Agriculture (TDA) to maintain the state's primary standards of weights and measures in good order and to submit them to the National Institute of Standards and Technology (NSIT) or to a laboratory approved by NSIT for certification as required to maintain recognition of TDA's metrology laboratory, rather than at least once each 10 years.</w:t>
      </w:r>
    </w:p>
    <w:p w:rsidR="003804DD" w:rsidRPr="005C2A78" w:rsidRDefault="003804DD" w:rsidP="000F1DF9">
      <w:pPr>
        <w:spacing w:after="0" w:line="240" w:lineRule="auto"/>
        <w:jc w:val="both"/>
        <w:rPr>
          <w:rFonts w:eastAsia="Times New Roman" w:cs="Times New Roman"/>
          <w:szCs w:val="24"/>
        </w:rPr>
      </w:pPr>
    </w:p>
    <w:p w:rsidR="003804DD" w:rsidRPr="00BA018A" w:rsidRDefault="003804D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3804DD" w:rsidRPr="00BA018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3C" w:rsidRDefault="001B553C" w:rsidP="000F1DF9">
      <w:pPr>
        <w:spacing w:after="0" w:line="240" w:lineRule="auto"/>
      </w:pPr>
      <w:r>
        <w:separator/>
      </w:r>
    </w:p>
  </w:endnote>
  <w:endnote w:type="continuationSeparator" w:id="0">
    <w:p w:rsidR="001B553C" w:rsidRDefault="001B55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55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04D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04DD">
                <w:rPr>
                  <w:sz w:val="20"/>
                  <w:szCs w:val="20"/>
                </w:rPr>
                <w:t>H.B. 1730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04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55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04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04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3C" w:rsidRDefault="001B553C" w:rsidP="000F1DF9">
      <w:pPr>
        <w:spacing w:after="0" w:line="240" w:lineRule="auto"/>
      </w:pPr>
      <w:r>
        <w:separator/>
      </w:r>
    </w:p>
  </w:footnote>
  <w:footnote w:type="continuationSeparator" w:id="0">
    <w:p w:rsidR="001B553C" w:rsidRDefault="001B55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553C"/>
    <w:rsid w:val="002355A9"/>
    <w:rsid w:val="00257C49"/>
    <w:rsid w:val="00305C27"/>
    <w:rsid w:val="00330BDA"/>
    <w:rsid w:val="0034346C"/>
    <w:rsid w:val="00376DD2"/>
    <w:rsid w:val="003804DD"/>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4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04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6399" w:rsidP="00FC639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1B1911822946B49AB6A66CCF34F305"/>
        <w:category>
          <w:name w:val="General"/>
          <w:gallery w:val="placeholder"/>
        </w:category>
        <w:types>
          <w:type w:val="bbPlcHdr"/>
        </w:types>
        <w:behaviors>
          <w:behavior w:val="content"/>
        </w:behaviors>
        <w:guid w:val="{25D07337-CE91-488A-A607-D1A025002D18}"/>
      </w:docPartPr>
      <w:docPartBody>
        <w:p w:rsidR="00000000" w:rsidRDefault="006B4920"/>
      </w:docPartBody>
    </w:docPart>
    <w:docPart>
      <w:docPartPr>
        <w:name w:val="4CC17826C4EF4A64ADE1C3C5E52B8063"/>
        <w:category>
          <w:name w:val="General"/>
          <w:gallery w:val="placeholder"/>
        </w:category>
        <w:types>
          <w:type w:val="bbPlcHdr"/>
        </w:types>
        <w:behaviors>
          <w:behavior w:val="content"/>
        </w:behaviors>
        <w:guid w:val="{426D1BA6-57ED-4FA1-BD4C-9DB4F981783C}"/>
      </w:docPartPr>
      <w:docPartBody>
        <w:p w:rsidR="00000000" w:rsidRDefault="006B4920"/>
      </w:docPartBody>
    </w:docPart>
    <w:docPart>
      <w:docPartPr>
        <w:name w:val="CBB85F27F04944F9A4FB7F27A8B884F8"/>
        <w:category>
          <w:name w:val="General"/>
          <w:gallery w:val="placeholder"/>
        </w:category>
        <w:types>
          <w:type w:val="bbPlcHdr"/>
        </w:types>
        <w:behaviors>
          <w:behavior w:val="content"/>
        </w:behaviors>
        <w:guid w:val="{62513A7E-37AC-4534-9464-69E0501AAAC5}"/>
      </w:docPartPr>
      <w:docPartBody>
        <w:p w:rsidR="00000000" w:rsidRDefault="006B4920"/>
      </w:docPartBody>
    </w:docPart>
    <w:docPart>
      <w:docPartPr>
        <w:name w:val="E24EB93591BF48AC81A7745210A6F5AC"/>
        <w:category>
          <w:name w:val="General"/>
          <w:gallery w:val="placeholder"/>
        </w:category>
        <w:types>
          <w:type w:val="bbPlcHdr"/>
        </w:types>
        <w:behaviors>
          <w:behavior w:val="content"/>
        </w:behaviors>
        <w:guid w:val="{7E85DD45-D0CC-420A-A8BE-1EBF30763280}"/>
      </w:docPartPr>
      <w:docPartBody>
        <w:p w:rsidR="00000000" w:rsidRDefault="006B4920"/>
      </w:docPartBody>
    </w:docPart>
    <w:docPart>
      <w:docPartPr>
        <w:name w:val="9AFF000B930648A8923AA1A1ED3718D5"/>
        <w:category>
          <w:name w:val="General"/>
          <w:gallery w:val="placeholder"/>
        </w:category>
        <w:types>
          <w:type w:val="bbPlcHdr"/>
        </w:types>
        <w:behaviors>
          <w:behavior w:val="content"/>
        </w:behaviors>
        <w:guid w:val="{FD9C695A-D287-4FC1-B6F6-D1F22567F0B9}"/>
      </w:docPartPr>
      <w:docPartBody>
        <w:p w:rsidR="00000000" w:rsidRDefault="006B4920"/>
      </w:docPartBody>
    </w:docPart>
    <w:docPart>
      <w:docPartPr>
        <w:name w:val="F968B68F2C55451EBD7504A553FA0453"/>
        <w:category>
          <w:name w:val="General"/>
          <w:gallery w:val="placeholder"/>
        </w:category>
        <w:types>
          <w:type w:val="bbPlcHdr"/>
        </w:types>
        <w:behaviors>
          <w:behavior w:val="content"/>
        </w:behaviors>
        <w:guid w:val="{77EAAE70-01D2-4D51-892E-E34979E4904C}"/>
      </w:docPartPr>
      <w:docPartBody>
        <w:p w:rsidR="00000000" w:rsidRDefault="006B4920"/>
      </w:docPartBody>
    </w:docPart>
    <w:docPart>
      <w:docPartPr>
        <w:name w:val="0290F5E64E7643679660726706C4806E"/>
        <w:category>
          <w:name w:val="General"/>
          <w:gallery w:val="placeholder"/>
        </w:category>
        <w:types>
          <w:type w:val="bbPlcHdr"/>
        </w:types>
        <w:behaviors>
          <w:behavior w:val="content"/>
        </w:behaviors>
        <w:guid w:val="{95016CBA-67AB-4996-AC09-9223B1129FE3}"/>
      </w:docPartPr>
      <w:docPartBody>
        <w:p w:rsidR="00000000" w:rsidRDefault="006B4920"/>
      </w:docPartBody>
    </w:docPart>
    <w:docPart>
      <w:docPartPr>
        <w:name w:val="00ACA963DD784F70BA775BC28A93838C"/>
        <w:category>
          <w:name w:val="General"/>
          <w:gallery w:val="placeholder"/>
        </w:category>
        <w:types>
          <w:type w:val="bbPlcHdr"/>
        </w:types>
        <w:behaviors>
          <w:behavior w:val="content"/>
        </w:behaviors>
        <w:guid w:val="{97E27E54-0254-49DE-95C6-2DB61386F76E}"/>
      </w:docPartPr>
      <w:docPartBody>
        <w:p w:rsidR="00000000" w:rsidRDefault="006B4920"/>
      </w:docPartBody>
    </w:docPart>
    <w:docPart>
      <w:docPartPr>
        <w:name w:val="D78F45B9E17C486D840A2D3C6183747E"/>
        <w:category>
          <w:name w:val="General"/>
          <w:gallery w:val="placeholder"/>
        </w:category>
        <w:types>
          <w:type w:val="bbPlcHdr"/>
        </w:types>
        <w:behaviors>
          <w:behavior w:val="content"/>
        </w:behaviors>
        <w:guid w:val="{568CB4E3-60F9-4BDA-B0B1-9B39B640AF10}"/>
      </w:docPartPr>
      <w:docPartBody>
        <w:p w:rsidR="00000000" w:rsidRDefault="00FC6399" w:rsidP="00FC6399">
          <w:pPr>
            <w:pStyle w:val="D78F45B9E17C486D840A2D3C6183747E"/>
          </w:pPr>
          <w:r w:rsidRPr="00A30DD1">
            <w:rPr>
              <w:rStyle w:val="PlaceholderText"/>
            </w:rPr>
            <w:t>Click here to enter a date.</w:t>
          </w:r>
        </w:p>
      </w:docPartBody>
    </w:docPart>
    <w:docPart>
      <w:docPartPr>
        <w:name w:val="56EEB05F517340D9A8D3929CF46E91A5"/>
        <w:category>
          <w:name w:val="General"/>
          <w:gallery w:val="placeholder"/>
        </w:category>
        <w:types>
          <w:type w:val="bbPlcHdr"/>
        </w:types>
        <w:behaviors>
          <w:behavior w:val="content"/>
        </w:behaviors>
        <w:guid w:val="{442A34E0-2E2A-4D00-B9E8-594C2DBBD8D0}"/>
      </w:docPartPr>
      <w:docPartBody>
        <w:p w:rsidR="00000000" w:rsidRDefault="006B4920"/>
      </w:docPartBody>
    </w:docPart>
    <w:docPart>
      <w:docPartPr>
        <w:name w:val="F6FFFF740243499388E569EDC79CA0C1"/>
        <w:category>
          <w:name w:val="General"/>
          <w:gallery w:val="placeholder"/>
        </w:category>
        <w:types>
          <w:type w:val="bbPlcHdr"/>
        </w:types>
        <w:behaviors>
          <w:behavior w:val="content"/>
        </w:behaviors>
        <w:guid w:val="{52061D11-2548-40EE-A79E-C9BDC8E88813}"/>
      </w:docPartPr>
      <w:docPartBody>
        <w:p w:rsidR="00000000" w:rsidRDefault="006B4920"/>
      </w:docPartBody>
    </w:docPart>
    <w:docPart>
      <w:docPartPr>
        <w:name w:val="F84B7B0B258F447C81577CF069ADED2C"/>
        <w:category>
          <w:name w:val="General"/>
          <w:gallery w:val="placeholder"/>
        </w:category>
        <w:types>
          <w:type w:val="bbPlcHdr"/>
        </w:types>
        <w:behaviors>
          <w:behavior w:val="content"/>
        </w:behaviors>
        <w:guid w:val="{10CE0180-1809-49A8-989C-FDCDBA020203}"/>
      </w:docPartPr>
      <w:docPartBody>
        <w:p w:rsidR="00000000" w:rsidRDefault="00FC6399" w:rsidP="00FC6399">
          <w:pPr>
            <w:pStyle w:val="F84B7B0B258F447C81577CF069ADED2C"/>
          </w:pPr>
          <w:r>
            <w:rPr>
              <w:rFonts w:eastAsia="Times New Roman" w:cs="Times New Roman"/>
              <w:bCs/>
              <w:szCs w:val="24"/>
            </w:rPr>
            <w:t xml:space="preserve"> </w:t>
          </w:r>
        </w:p>
      </w:docPartBody>
    </w:docPart>
    <w:docPart>
      <w:docPartPr>
        <w:name w:val="A250111A34DF4A3AA6484EDEB5E65D0C"/>
        <w:category>
          <w:name w:val="General"/>
          <w:gallery w:val="placeholder"/>
        </w:category>
        <w:types>
          <w:type w:val="bbPlcHdr"/>
        </w:types>
        <w:behaviors>
          <w:behavior w:val="content"/>
        </w:behaviors>
        <w:guid w:val="{29BA2CE8-D3E3-4B47-9CA2-45F806C18242}"/>
      </w:docPartPr>
      <w:docPartBody>
        <w:p w:rsidR="00000000" w:rsidRDefault="006B4920"/>
      </w:docPartBody>
    </w:docPart>
    <w:docPart>
      <w:docPartPr>
        <w:name w:val="5EA0FA552200495DBDD68B633AB8BA05"/>
        <w:category>
          <w:name w:val="General"/>
          <w:gallery w:val="placeholder"/>
        </w:category>
        <w:types>
          <w:type w:val="bbPlcHdr"/>
        </w:types>
        <w:behaviors>
          <w:behavior w:val="content"/>
        </w:behaviors>
        <w:guid w:val="{CCF2164D-F8C9-4C4F-BD10-16FF3E374BE5}"/>
      </w:docPartPr>
      <w:docPartBody>
        <w:p w:rsidR="00000000" w:rsidRDefault="006B49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4920"/>
    <w:rsid w:val="008C55F7"/>
    <w:rsid w:val="0090598B"/>
    <w:rsid w:val="00984D6C"/>
    <w:rsid w:val="00A54AD6"/>
    <w:rsid w:val="00A57564"/>
    <w:rsid w:val="00B252A4"/>
    <w:rsid w:val="00B5530B"/>
    <w:rsid w:val="00C129E8"/>
    <w:rsid w:val="00C968BA"/>
    <w:rsid w:val="00D63E87"/>
    <w:rsid w:val="00D705C9"/>
    <w:rsid w:val="00E35A8C"/>
    <w:rsid w:val="00FC1327"/>
    <w:rsid w:val="00FC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3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6399"/>
    <w:rPr>
      <w:rFonts w:ascii="Times New Roman" w:hAnsi="Times New Roman"/>
      <w:sz w:val="24"/>
    </w:rPr>
  </w:style>
  <w:style w:type="paragraph" w:customStyle="1" w:styleId="487D89B4F8B34DB4967D41FE18F7F88D7">
    <w:name w:val="487D89B4F8B34DB4967D41FE18F7F88D7"/>
    <w:rsid w:val="00FC6399"/>
    <w:rPr>
      <w:rFonts w:ascii="Times New Roman" w:hAnsi="Times New Roman"/>
      <w:sz w:val="24"/>
    </w:rPr>
  </w:style>
  <w:style w:type="paragraph" w:customStyle="1" w:styleId="AE2570ED5D764CD7AF9686706F550F4620">
    <w:name w:val="AE2570ED5D764CD7AF9686706F550F4620"/>
    <w:rsid w:val="00FC6399"/>
    <w:pPr>
      <w:tabs>
        <w:tab w:val="center" w:pos="4680"/>
        <w:tab w:val="right" w:pos="9360"/>
      </w:tabs>
      <w:spacing w:after="0" w:line="240" w:lineRule="auto"/>
    </w:pPr>
    <w:rPr>
      <w:rFonts w:ascii="Times New Roman" w:hAnsi="Times New Roman"/>
      <w:sz w:val="24"/>
    </w:rPr>
  </w:style>
  <w:style w:type="paragraph" w:customStyle="1" w:styleId="D78F45B9E17C486D840A2D3C6183747E">
    <w:name w:val="D78F45B9E17C486D840A2D3C6183747E"/>
    <w:rsid w:val="00FC6399"/>
  </w:style>
  <w:style w:type="paragraph" w:customStyle="1" w:styleId="F84B7B0B258F447C81577CF069ADED2C">
    <w:name w:val="F84B7B0B258F447C81577CF069ADED2C"/>
    <w:rsid w:val="00FC6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39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6399"/>
    <w:rPr>
      <w:rFonts w:ascii="Times New Roman" w:hAnsi="Times New Roman"/>
      <w:sz w:val="24"/>
    </w:rPr>
  </w:style>
  <w:style w:type="paragraph" w:customStyle="1" w:styleId="487D89B4F8B34DB4967D41FE18F7F88D7">
    <w:name w:val="487D89B4F8B34DB4967D41FE18F7F88D7"/>
    <w:rsid w:val="00FC6399"/>
    <w:rPr>
      <w:rFonts w:ascii="Times New Roman" w:hAnsi="Times New Roman"/>
      <w:sz w:val="24"/>
    </w:rPr>
  </w:style>
  <w:style w:type="paragraph" w:customStyle="1" w:styleId="AE2570ED5D764CD7AF9686706F550F4620">
    <w:name w:val="AE2570ED5D764CD7AF9686706F550F4620"/>
    <w:rsid w:val="00FC6399"/>
    <w:pPr>
      <w:tabs>
        <w:tab w:val="center" w:pos="4680"/>
        <w:tab w:val="right" w:pos="9360"/>
      </w:tabs>
      <w:spacing w:after="0" w:line="240" w:lineRule="auto"/>
    </w:pPr>
    <w:rPr>
      <w:rFonts w:ascii="Times New Roman" w:hAnsi="Times New Roman"/>
      <w:sz w:val="24"/>
    </w:rPr>
  </w:style>
  <w:style w:type="paragraph" w:customStyle="1" w:styleId="D78F45B9E17C486D840A2D3C6183747E">
    <w:name w:val="D78F45B9E17C486D840A2D3C6183747E"/>
    <w:rsid w:val="00FC6399"/>
  </w:style>
  <w:style w:type="paragraph" w:customStyle="1" w:styleId="F84B7B0B258F447C81577CF069ADED2C">
    <w:name w:val="F84B7B0B258F447C81577CF069ADED2C"/>
    <w:rsid w:val="00FC6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84A5F5-F239-47B2-903C-730613E9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480</Words>
  <Characters>2741</Characters>
  <Application>Microsoft Office Word</Application>
  <DocSecurity>0</DocSecurity>
  <Lines>22</Lines>
  <Paragraphs>6</Paragraphs>
  <ScaleCrop>false</ScaleCrop>
  <Company>Texas Legislative Council</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2017-05-12T18:26:00Z</cp:lastPrinted>
  <dcterms:created xsi:type="dcterms:W3CDTF">2015-05-29T14:24:00Z</dcterms:created>
  <dcterms:modified xsi:type="dcterms:W3CDTF">2017-05-12T18:26:00Z</dcterms:modified>
</cp:coreProperties>
</file>

<file path=docProps/custom.xml><?xml version="1.0" encoding="utf-8"?>
<op:Properties xmlns:vt="http://schemas.openxmlformats.org/officeDocument/2006/docPropsVTypes" xmlns:op="http://schemas.openxmlformats.org/officeDocument/2006/custom-properties"/>
</file>