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0D51" w:rsidTr="00345119">
        <w:tc>
          <w:tcPr>
            <w:tcW w:w="9576" w:type="dxa"/>
            <w:noWrap/>
          </w:tcPr>
          <w:p w:rsidR="008423E4" w:rsidRPr="0022177D" w:rsidRDefault="006B65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6561" w:rsidP="008423E4">
      <w:pPr>
        <w:jc w:val="center"/>
      </w:pPr>
    </w:p>
    <w:p w:rsidR="008423E4" w:rsidRPr="00B31F0E" w:rsidRDefault="006B6561" w:rsidP="008423E4"/>
    <w:p w:rsidR="008423E4" w:rsidRPr="00742794" w:rsidRDefault="006B65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0D51" w:rsidTr="00345119">
        <w:tc>
          <w:tcPr>
            <w:tcW w:w="9576" w:type="dxa"/>
          </w:tcPr>
          <w:p w:rsidR="008423E4" w:rsidRPr="00861995" w:rsidRDefault="006B6561" w:rsidP="00345119">
            <w:pPr>
              <w:jc w:val="right"/>
            </w:pPr>
            <w:r>
              <w:t>H.B. 1785</w:t>
            </w:r>
          </w:p>
        </w:tc>
      </w:tr>
      <w:tr w:rsidR="00B80D51" w:rsidTr="00345119">
        <w:tc>
          <w:tcPr>
            <w:tcW w:w="9576" w:type="dxa"/>
          </w:tcPr>
          <w:p w:rsidR="008423E4" w:rsidRPr="00861995" w:rsidRDefault="006B6561" w:rsidP="005E376C">
            <w:pPr>
              <w:jc w:val="right"/>
            </w:pPr>
            <w:r>
              <w:t xml:space="preserve">By: </w:t>
            </w:r>
            <w:r>
              <w:t>Lang</w:t>
            </w:r>
          </w:p>
        </w:tc>
      </w:tr>
      <w:tr w:rsidR="00B80D51" w:rsidTr="00345119">
        <w:tc>
          <w:tcPr>
            <w:tcW w:w="9576" w:type="dxa"/>
          </w:tcPr>
          <w:p w:rsidR="008423E4" w:rsidRPr="00861995" w:rsidRDefault="006B6561" w:rsidP="00345119">
            <w:pPr>
              <w:jc w:val="right"/>
            </w:pPr>
            <w:r>
              <w:t>Transportation</w:t>
            </w:r>
          </w:p>
        </w:tc>
      </w:tr>
      <w:tr w:rsidR="00B80D51" w:rsidTr="00345119">
        <w:tc>
          <w:tcPr>
            <w:tcW w:w="9576" w:type="dxa"/>
          </w:tcPr>
          <w:p w:rsidR="008423E4" w:rsidRDefault="006B65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6561" w:rsidP="008423E4">
      <w:pPr>
        <w:tabs>
          <w:tab w:val="right" w:pos="9360"/>
        </w:tabs>
      </w:pPr>
    </w:p>
    <w:p w:rsidR="008423E4" w:rsidRDefault="006B6561" w:rsidP="008423E4"/>
    <w:p w:rsidR="008423E4" w:rsidRDefault="006B65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0D51" w:rsidTr="00345119">
        <w:tc>
          <w:tcPr>
            <w:tcW w:w="9576" w:type="dxa"/>
          </w:tcPr>
          <w:p w:rsidR="008423E4" w:rsidRPr="00A8133F" w:rsidRDefault="006B6561" w:rsidP="00BB26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6561" w:rsidP="00BB2633"/>
          <w:p w:rsidR="008423E4" w:rsidRDefault="006B6561" w:rsidP="00BB2633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suggest that </w:t>
            </w:r>
            <w:r>
              <w:t>two peace officers</w:t>
            </w:r>
            <w:r>
              <w:t xml:space="preserve"> </w:t>
            </w:r>
            <w:r>
              <w:t xml:space="preserve">should be honored by the state because of their courageous acts.  </w:t>
            </w:r>
            <w:r>
              <w:t xml:space="preserve">H.B. 1785 seeks to </w:t>
            </w:r>
            <w:r>
              <w:t xml:space="preserve">recognize </w:t>
            </w:r>
            <w:r>
              <w:t xml:space="preserve">these men </w:t>
            </w:r>
            <w:r>
              <w:t xml:space="preserve">by designating </w:t>
            </w:r>
            <w:r w:rsidRPr="00753D53">
              <w:t>the structure on State Highway 6 in Eastland County adjacent to Lake Cisco connecting the north and south banks of Sandy Creek as the Bedford-Carmichael Bridge</w:t>
            </w:r>
            <w:r>
              <w:t xml:space="preserve">.  </w:t>
            </w:r>
          </w:p>
          <w:p w:rsidR="008423E4" w:rsidRPr="00E26B13" w:rsidRDefault="006B6561" w:rsidP="00BB2633">
            <w:pPr>
              <w:rPr>
                <w:b/>
              </w:rPr>
            </w:pPr>
          </w:p>
        </w:tc>
      </w:tr>
      <w:tr w:rsidR="00B80D51" w:rsidTr="00345119">
        <w:tc>
          <w:tcPr>
            <w:tcW w:w="9576" w:type="dxa"/>
          </w:tcPr>
          <w:p w:rsidR="0017725B" w:rsidRDefault="006B6561" w:rsidP="00BB26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6561" w:rsidP="00BB2633">
            <w:pPr>
              <w:rPr>
                <w:b/>
                <w:u w:val="single"/>
              </w:rPr>
            </w:pPr>
          </w:p>
          <w:p w:rsidR="00EC4375" w:rsidRPr="00EC4375" w:rsidRDefault="006B6561" w:rsidP="00BB2633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B6561" w:rsidP="00BB2633">
            <w:pPr>
              <w:rPr>
                <w:b/>
                <w:u w:val="single"/>
              </w:rPr>
            </w:pPr>
          </w:p>
        </w:tc>
      </w:tr>
      <w:tr w:rsidR="00B80D51" w:rsidTr="00345119">
        <w:tc>
          <w:tcPr>
            <w:tcW w:w="9576" w:type="dxa"/>
          </w:tcPr>
          <w:p w:rsidR="008423E4" w:rsidRPr="00A8133F" w:rsidRDefault="006B6561" w:rsidP="00BB26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:rsidR="008423E4" w:rsidRDefault="006B6561" w:rsidP="00BB2633"/>
          <w:p w:rsidR="00EC4375" w:rsidRDefault="006B6561" w:rsidP="00BB2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B6561" w:rsidP="00BB2633">
            <w:pPr>
              <w:rPr>
                <w:b/>
              </w:rPr>
            </w:pPr>
          </w:p>
        </w:tc>
      </w:tr>
      <w:tr w:rsidR="00B80D51" w:rsidTr="00345119">
        <w:tc>
          <w:tcPr>
            <w:tcW w:w="9576" w:type="dxa"/>
          </w:tcPr>
          <w:p w:rsidR="008423E4" w:rsidRPr="00A8133F" w:rsidRDefault="006B6561" w:rsidP="00BB26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6561" w:rsidP="00BB2633"/>
          <w:p w:rsidR="008423E4" w:rsidRDefault="006B6561" w:rsidP="00BB2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1785 amends the Transportation Code to designate the </w:t>
            </w:r>
            <w:r w:rsidRPr="00EC4375">
              <w:t xml:space="preserve">structure on </w:t>
            </w:r>
            <w:r w:rsidRPr="00EC4375">
              <w:t>State Highway 6 located in Eastland County adjacent to Lake Cisco connecting the north and south banks of Sandy Creek</w:t>
            </w:r>
            <w:r>
              <w:t xml:space="preserve"> </w:t>
            </w:r>
            <w:r w:rsidRPr="00EC4375">
              <w:t>as the Bedford-Carmichael Bridge.</w:t>
            </w:r>
            <w:r>
              <w:t xml:space="preserve"> The bill requires the Texas Department of Transportation, subject to a grant or donation of funds, to </w:t>
            </w:r>
            <w:r w:rsidRPr="00EC4375">
              <w:t>de</w:t>
            </w:r>
            <w:r w:rsidRPr="00EC4375">
              <w:t>sign and construct markers indicating the designation as the Bedford-Carmichael Bridge and any other appropriate information</w:t>
            </w:r>
            <w:r>
              <w:t xml:space="preserve"> and </w:t>
            </w:r>
            <w:r>
              <w:t xml:space="preserve">to </w:t>
            </w:r>
            <w:r w:rsidRPr="00EC4375">
              <w:t>erect a marker at each end of the structure.</w:t>
            </w:r>
          </w:p>
          <w:p w:rsidR="008423E4" w:rsidRPr="00835628" w:rsidRDefault="006B6561" w:rsidP="00BB2633">
            <w:pPr>
              <w:rPr>
                <w:b/>
              </w:rPr>
            </w:pPr>
          </w:p>
        </w:tc>
      </w:tr>
      <w:tr w:rsidR="00B80D51" w:rsidTr="00345119">
        <w:tc>
          <w:tcPr>
            <w:tcW w:w="9576" w:type="dxa"/>
          </w:tcPr>
          <w:p w:rsidR="008423E4" w:rsidRPr="00A8133F" w:rsidRDefault="006B6561" w:rsidP="00BB26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6561" w:rsidP="00BB2633"/>
          <w:p w:rsidR="008423E4" w:rsidRPr="003624F2" w:rsidRDefault="006B6561" w:rsidP="00BB2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B6561" w:rsidP="00BB2633">
            <w:pPr>
              <w:rPr>
                <w:b/>
              </w:rPr>
            </w:pPr>
          </w:p>
        </w:tc>
      </w:tr>
    </w:tbl>
    <w:p w:rsidR="008423E4" w:rsidRPr="00BE0E75" w:rsidRDefault="006B65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656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561">
      <w:r>
        <w:separator/>
      </w:r>
    </w:p>
  </w:endnote>
  <w:endnote w:type="continuationSeparator" w:id="0">
    <w:p w:rsidR="00000000" w:rsidRDefault="006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E" w:rsidRDefault="006B6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0D51" w:rsidTr="009C1E9A">
      <w:trPr>
        <w:cantSplit/>
      </w:trPr>
      <w:tc>
        <w:tcPr>
          <w:tcW w:w="0" w:type="pct"/>
        </w:tcPr>
        <w:p w:rsidR="00137D90" w:rsidRDefault="006B6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65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65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6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6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0D51" w:rsidTr="009C1E9A">
      <w:trPr>
        <w:cantSplit/>
      </w:trPr>
      <w:tc>
        <w:tcPr>
          <w:tcW w:w="0" w:type="pct"/>
        </w:tcPr>
        <w:p w:rsidR="00EC379B" w:rsidRDefault="006B6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65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25581</w:t>
          </w:r>
        </w:p>
      </w:tc>
      <w:tc>
        <w:tcPr>
          <w:tcW w:w="2453" w:type="pct"/>
        </w:tcPr>
        <w:p w:rsidR="00EC379B" w:rsidRDefault="006B6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17.114.160</w:t>
          </w:r>
          <w:r>
            <w:fldChar w:fldCharType="end"/>
          </w:r>
        </w:p>
      </w:tc>
    </w:tr>
    <w:tr w:rsidR="00B80D51" w:rsidTr="009C1E9A">
      <w:trPr>
        <w:cantSplit/>
      </w:trPr>
      <w:tc>
        <w:tcPr>
          <w:tcW w:w="0" w:type="pct"/>
        </w:tcPr>
        <w:p w:rsidR="00EC379B" w:rsidRDefault="006B65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65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6561" w:rsidP="006D504F">
          <w:pPr>
            <w:pStyle w:val="Footer"/>
            <w:rPr>
              <w:rStyle w:val="PageNumber"/>
            </w:rPr>
          </w:pPr>
        </w:p>
        <w:p w:rsidR="00EC379B" w:rsidRDefault="006B6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0D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65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65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65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E" w:rsidRDefault="006B6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561">
      <w:r>
        <w:separator/>
      </w:r>
    </w:p>
  </w:footnote>
  <w:footnote w:type="continuationSeparator" w:id="0">
    <w:p w:rsidR="00000000" w:rsidRDefault="006B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E" w:rsidRDefault="006B6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E" w:rsidRDefault="006B6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EE" w:rsidRDefault="006B6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1"/>
    <w:rsid w:val="006B6561"/>
    <w:rsid w:val="00B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375"/>
  </w:style>
  <w:style w:type="paragraph" w:styleId="CommentSubject">
    <w:name w:val="annotation subject"/>
    <w:basedOn w:val="CommentText"/>
    <w:next w:val="CommentText"/>
    <w:link w:val="CommentSubjectChar"/>
    <w:rsid w:val="00EC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4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375"/>
  </w:style>
  <w:style w:type="paragraph" w:styleId="CommentSubject">
    <w:name w:val="annotation subject"/>
    <w:basedOn w:val="CommentText"/>
    <w:next w:val="CommentText"/>
    <w:link w:val="CommentSubjectChar"/>
    <w:rsid w:val="00EC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HB01785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25581</dc:subject>
  <dc:creator>State of Texas</dc:creator>
  <dc:description>HB 1785 by Lang-(H)Transportation</dc:description>
  <cp:lastModifiedBy>Brianna Weis</cp:lastModifiedBy>
  <cp:revision>2</cp:revision>
  <cp:lastPrinted>2003-11-26T17:21:00Z</cp:lastPrinted>
  <dcterms:created xsi:type="dcterms:W3CDTF">2017-05-08T16:08:00Z</dcterms:created>
  <dcterms:modified xsi:type="dcterms:W3CDTF">2017-05-08T16:08:00Z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17.114.160</vt:lpwstr>
  </property>
</Properties>
</file>