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7B8F" w:rsidTr="00345119">
        <w:tc>
          <w:tcPr>
            <w:tcW w:w="9576" w:type="dxa"/>
            <w:noWrap/>
          </w:tcPr>
          <w:p w:rsidR="008423E4" w:rsidRPr="0022177D" w:rsidRDefault="000015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150D" w:rsidP="008423E4">
      <w:pPr>
        <w:jc w:val="center"/>
      </w:pPr>
    </w:p>
    <w:p w:rsidR="008423E4" w:rsidRPr="00B31F0E" w:rsidRDefault="0000150D" w:rsidP="008423E4"/>
    <w:p w:rsidR="008423E4" w:rsidRPr="00742794" w:rsidRDefault="000015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7B8F" w:rsidTr="00345119">
        <w:tc>
          <w:tcPr>
            <w:tcW w:w="9576" w:type="dxa"/>
          </w:tcPr>
          <w:p w:rsidR="008423E4" w:rsidRPr="00861995" w:rsidRDefault="0000150D" w:rsidP="00345119">
            <w:pPr>
              <w:jc w:val="right"/>
            </w:pPr>
            <w:r>
              <w:t>C.S.H.B. 1816</w:t>
            </w:r>
          </w:p>
        </w:tc>
      </w:tr>
      <w:tr w:rsidR="00217B8F" w:rsidTr="00345119">
        <w:tc>
          <w:tcPr>
            <w:tcW w:w="9576" w:type="dxa"/>
          </w:tcPr>
          <w:p w:rsidR="008423E4" w:rsidRPr="00861995" w:rsidRDefault="0000150D" w:rsidP="008C302C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217B8F" w:rsidTr="00345119">
        <w:tc>
          <w:tcPr>
            <w:tcW w:w="9576" w:type="dxa"/>
          </w:tcPr>
          <w:p w:rsidR="008423E4" w:rsidRPr="00861995" w:rsidRDefault="0000150D" w:rsidP="00345119">
            <w:pPr>
              <w:jc w:val="right"/>
            </w:pPr>
            <w:r>
              <w:t>Homeland Security &amp; Public Safety</w:t>
            </w:r>
          </w:p>
        </w:tc>
      </w:tr>
      <w:tr w:rsidR="00217B8F" w:rsidTr="00345119">
        <w:tc>
          <w:tcPr>
            <w:tcW w:w="9576" w:type="dxa"/>
          </w:tcPr>
          <w:p w:rsidR="008423E4" w:rsidRDefault="0000150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0150D" w:rsidP="008423E4">
      <w:pPr>
        <w:tabs>
          <w:tab w:val="right" w:pos="9360"/>
        </w:tabs>
      </w:pPr>
    </w:p>
    <w:p w:rsidR="008423E4" w:rsidRDefault="0000150D" w:rsidP="008423E4"/>
    <w:p w:rsidR="008423E4" w:rsidRDefault="000015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17B8F" w:rsidTr="008C302C">
        <w:tc>
          <w:tcPr>
            <w:tcW w:w="9582" w:type="dxa"/>
          </w:tcPr>
          <w:p w:rsidR="008423E4" w:rsidRPr="00A8133F" w:rsidRDefault="0000150D" w:rsidP="006858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150D" w:rsidP="006858FE"/>
          <w:p w:rsidR="008423E4" w:rsidRDefault="0000150D" w:rsidP="006858FE">
            <w:pPr>
              <w:pStyle w:val="Header"/>
              <w:jc w:val="both"/>
            </w:pPr>
            <w:r>
              <w:t xml:space="preserve">Concerns have been raised that </w:t>
            </w:r>
            <w:r>
              <w:t xml:space="preserve">vehicles used by </w:t>
            </w:r>
            <w:r>
              <w:t xml:space="preserve">medical supply distributors to transport prescription drugs and </w:t>
            </w:r>
            <w:r>
              <w:t>other medical supplies</w:t>
            </w:r>
            <w:r>
              <w:t xml:space="preserve"> to pharmacies and hospitals </w:t>
            </w:r>
            <w:r>
              <w:t xml:space="preserve">are not provided the same road access as emergency vehicles </w:t>
            </w:r>
            <w:r>
              <w:t>in a disaster area</w:t>
            </w:r>
            <w:r>
              <w:t xml:space="preserve"> </w:t>
            </w:r>
            <w:r>
              <w:t xml:space="preserve">when </w:t>
            </w:r>
            <w:r>
              <w:t xml:space="preserve">these items </w:t>
            </w:r>
            <w:r>
              <w:t xml:space="preserve">are most scarce and in the highest demand.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1816 </w:t>
            </w:r>
            <w:r>
              <w:t>seeks to address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>concerns</w:t>
            </w:r>
            <w:r>
              <w:t xml:space="preserve"> by </w:t>
            </w:r>
            <w:r>
              <w:t>granting</w:t>
            </w:r>
            <w:r>
              <w:t xml:space="preserve"> </w:t>
            </w:r>
            <w:r>
              <w:t xml:space="preserve">a </w:t>
            </w:r>
            <w:r>
              <w:t>vehicl</w:t>
            </w:r>
            <w:r>
              <w:t xml:space="preserve">e </w:t>
            </w:r>
            <w:r>
              <w:t xml:space="preserve">used </w:t>
            </w:r>
            <w:r>
              <w:t xml:space="preserve">to </w:t>
            </w:r>
            <w:r w:rsidRPr="00F71B6F">
              <w:t xml:space="preserve">transport </w:t>
            </w:r>
            <w:r>
              <w:t>these</w:t>
            </w:r>
            <w:r w:rsidRPr="00F71B6F">
              <w:t xml:space="preserve"> medical supplies to an emergency care fa</w:t>
            </w:r>
            <w:r>
              <w:t>cility</w:t>
            </w:r>
            <w:r>
              <w:t>,</w:t>
            </w:r>
            <w:r>
              <w:t xml:space="preserve"> pharmacy</w:t>
            </w:r>
            <w:r>
              <w:t xml:space="preserve">, or </w:t>
            </w:r>
            <w:r>
              <w:t xml:space="preserve">licensed </w:t>
            </w:r>
            <w:r>
              <w:t>nursing home</w:t>
            </w:r>
            <w:r>
              <w:t xml:space="preserve"> located in a</w:t>
            </w:r>
            <w:r w:rsidRPr="00F71B6F">
              <w:t xml:space="preserve"> </w:t>
            </w:r>
            <w:r>
              <w:t xml:space="preserve">disaster </w:t>
            </w:r>
            <w:r w:rsidRPr="00F71B6F">
              <w:t xml:space="preserve">area access to highways, streets, and bridges </w:t>
            </w:r>
            <w:r>
              <w:t>under certain circumstances</w:t>
            </w:r>
            <w:r w:rsidRPr="00F71B6F">
              <w:t xml:space="preserve"> </w:t>
            </w:r>
            <w:r w:rsidRPr="00F71B6F">
              <w:t>as if the vehic</w:t>
            </w:r>
            <w:r>
              <w:t>le were an emergency vehicle.</w:t>
            </w:r>
          </w:p>
          <w:p w:rsidR="008423E4" w:rsidRPr="00E26B13" w:rsidRDefault="0000150D" w:rsidP="006858FE">
            <w:pPr>
              <w:rPr>
                <w:b/>
              </w:rPr>
            </w:pPr>
          </w:p>
        </w:tc>
      </w:tr>
      <w:tr w:rsidR="00217B8F" w:rsidTr="008C302C">
        <w:tc>
          <w:tcPr>
            <w:tcW w:w="9582" w:type="dxa"/>
          </w:tcPr>
          <w:p w:rsidR="0017725B" w:rsidRDefault="0000150D" w:rsidP="00685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150D" w:rsidP="006858FE">
            <w:pPr>
              <w:rPr>
                <w:b/>
                <w:u w:val="single"/>
              </w:rPr>
            </w:pPr>
          </w:p>
          <w:p w:rsidR="00D31C5F" w:rsidRPr="00D31C5F" w:rsidRDefault="0000150D" w:rsidP="006858F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00150D" w:rsidP="006858FE">
            <w:pPr>
              <w:rPr>
                <w:b/>
                <w:u w:val="single"/>
              </w:rPr>
            </w:pPr>
          </w:p>
        </w:tc>
      </w:tr>
      <w:tr w:rsidR="00217B8F" w:rsidTr="008C302C">
        <w:tc>
          <w:tcPr>
            <w:tcW w:w="9582" w:type="dxa"/>
          </w:tcPr>
          <w:p w:rsidR="008423E4" w:rsidRPr="00A8133F" w:rsidRDefault="0000150D" w:rsidP="006858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150D" w:rsidP="006858FE"/>
          <w:p w:rsidR="00D31C5F" w:rsidRDefault="0000150D" w:rsidP="00685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0150D" w:rsidP="006858FE">
            <w:pPr>
              <w:rPr>
                <w:b/>
              </w:rPr>
            </w:pPr>
          </w:p>
        </w:tc>
      </w:tr>
      <w:tr w:rsidR="00217B8F" w:rsidTr="008C302C">
        <w:tc>
          <w:tcPr>
            <w:tcW w:w="9582" w:type="dxa"/>
          </w:tcPr>
          <w:p w:rsidR="008423E4" w:rsidRPr="00A8133F" w:rsidRDefault="0000150D" w:rsidP="006858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150D" w:rsidP="006858FE"/>
          <w:p w:rsidR="008423E4" w:rsidRDefault="0000150D" w:rsidP="006858FE">
            <w:pPr>
              <w:pStyle w:val="Header"/>
              <w:jc w:val="both"/>
            </w:pPr>
            <w:r>
              <w:t>C.S.</w:t>
            </w:r>
            <w:r>
              <w:t xml:space="preserve">H.B. 1816 </w:t>
            </w:r>
            <w:r>
              <w:t>amends the Transportation Code to authorize a</w:t>
            </w:r>
            <w:r w:rsidRPr="00F71B6F">
              <w:t xml:space="preserve"> vehicle used by a medical supply distributor to transport prescription drugs and other medical supplies to an emergency care facility</w:t>
            </w:r>
            <w:r>
              <w:t>,</w:t>
            </w:r>
            <w:r w:rsidRPr="00F71B6F">
              <w:t xml:space="preserve"> pharmacy</w:t>
            </w:r>
            <w:r>
              <w:t xml:space="preserve">, or </w:t>
            </w:r>
            <w:r>
              <w:t xml:space="preserve">licensed </w:t>
            </w:r>
            <w:r>
              <w:t>nursing home</w:t>
            </w:r>
            <w:r w:rsidRPr="00F71B6F">
              <w:t xml:space="preserve"> located in an area declared a disaster a</w:t>
            </w:r>
            <w:r w:rsidRPr="00F71B6F">
              <w:t xml:space="preserve">rea by the governor </w:t>
            </w:r>
            <w:r>
              <w:t>to</w:t>
            </w:r>
            <w:r w:rsidRPr="00F71B6F">
              <w:t xml:space="preserve"> have access to highways, streets, and bridges as if the transport vehic</w:t>
            </w:r>
            <w:r>
              <w:t>le were an emergency vehicle if the transport vehicle will not negatively impact evacuation activities or any response or recovery activities in the disaster area</w:t>
            </w:r>
            <w:r>
              <w:t>. The bill requires the Texas Division of Emergency Management, n</w:t>
            </w:r>
            <w:r w:rsidRPr="00F71B6F">
              <w:t>ot later than September 1, 2018,</w:t>
            </w:r>
            <w:r>
              <w:t xml:space="preserve"> to establish procedures to assist medical supply distributors in accessing highways, streets, and bridges</w:t>
            </w:r>
            <w:r>
              <w:t xml:space="preserve"> as so authorized and requires the division to provid</w:t>
            </w:r>
            <w:r>
              <w:t xml:space="preserve">e medical supply distributors with documentation specifying that access. </w:t>
            </w:r>
            <w:r>
              <w:t xml:space="preserve">The bill expressly </w:t>
            </w:r>
            <w:r w:rsidRPr="00C046AD">
              <w:t>does not create a cause of action against a law enforcement officer involved in assisting a medical supply distributor for any harm done to the distributor resultin</w:t>
            </w:r>
            <w:r w:rsidRPr="00C046AD">
              <w:t>g from that assistance</w:t>
            </w:r>
            <w:r>
              <w:t>.</w:t>
            </w:r>
            <w:r>
              <w:t xml:space="preserve"> </w:t>
            </w:r>
          </w:p>
          <w:p w:rsidR="008423E4" w:rsidRPr="00835628" w:rsidRDefault="0000150D" w:rsidP="006858FE">
            <w:pPr>
              <w:rPr>
                <w:b/>
              </w:rPr>
            </w:pPr>
          </w:p>
        </w:tc>
      </w:tr>
      <w:tr w:rsidR="00217B8F" w:rsidTr="008C302C">
        <w:tc>
          <w:tcPr>
            <w:tcW w:w="9582" w:type="dxa"/>
          </w:tcPr>
          <w:p w:rsidR="008423E4" w:rsidRPr="00A8133F" w:rsidRDefault="0000150D" w:rsidP="006858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150D" w:rsidP="006858FE"/>
          <w:p w:rsidR="008423E4" w:rsidRPr="003624F2" w:rsidRDefault="0000150D" w:rsidP="00685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0150D" w:rsidP="006858FE">
            <w:pPr>
              <w:rPr>
                <w:b/>
              </w:rPr>
            </w:pPr>
          </w:p>
        </w:tc>
      </w:tr>
      <w:tr w:rsidR="00217B8F" w:rsidTr="008C302C">
        <w:tc>
          <w:tcPr>
            <w:tcW w:w="9582" w:type="dxa"/>
          </w:tcPr>
          <w:p w:rsidR="008C302C" w:rsidRDefault="0000150D" w:rsidP="006858F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64F44" w:rsidRDefault="0000150D" w:rsidP="006858FE">
            <w:pPr>
              <w:jc w:val="both"/>
            </w:pPr>
          </w:p>
          <w:p w:rsidR="00964F44" w:rsidRDefault="0000150D" w:rsidP="006858FE">
            <w:pPr>
              <w:jc w:val="both"/>
            </w:pPr>
            <w:r>
              <w:t>While C.S.H.B. 1816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964F44" w:rsidRPr="00964F44" w:rsidRDefault="0000150D" w:rsidP="006858FE">
            <w:pPr>
              <w:jc w:val="both"/>
            </w:pPr>
          </w:p>
        </w:tc>
      </w:tr>
      <w:tr w:rsidR="00217B8F" w:rsidTr="008C302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17B8F" w:rsidTr="008C302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C302C" w:rsidRDefault="0000150D" w:rsidP="006858FE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C302C" w:rsidRDefault="0000150D" w:rsidP="006858F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17B8F" w:rsidTr="008C302C">
              <w:tc>
                <w:tcPr>
                  <w:tcW w:w="4673" w:type="dxa"/>
                  <w:tcMar>
                    <w:right w:w="360" w:type="dxa"/>
                  </w:tcMar>
                </w:tcPr>
                <w:p w:rsidR="008C302C" w:rsidRDefault="0000150D" w:rsidP="006858FE">
                  <w:pPr>
                    <w:jc w:val="both"/>
                  </w:pPr>
                  <w:r>
                    <w:t xml:space="preserve">SECTION 1.  Chapter 546, </w:t>
                  </w:r>
                  <w:r>
                    <w:t>Transportation Code, is amended by adding Subchapter C to read as follows: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SUBCHAPTER C. OPERATION OF MEDICAL SUPPLY TRANSPORT VEHICLES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Sec. 546.051.  DEFINITIONS.  In this subchapter: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 xml:space="preserve">(1)  "Emergency care facility" means a health care facility, including </w:t>
                  </w:r>
                  <w:r>
                    <w:rPr>
                      <w:u w:val="single"/>
                    </w:rPr>
                    <w:t>a freestanding emergency medical care facility, hospital, temporary emergency clinic, and trauma facility, that provides emergency medical care.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(2)  "Freestanding emergency medical care facility" means a facility licensed under Chapter 254, Health and Saf</w:t>
                  </w:r>
                  <w:r>
                    <w:rPr>
                      <w:u w:val="single"/>
                    </w:rPr>
                    <w:t>ety Code.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(3)  "Medical supply distributor" means a person authorized to transport prescription drugs and other medical supplies to emergency care facilities or pharmacies.</w:t>
                  </w:r>
                </w:p>
                <w:p w:rsidR="00D8550B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D8550B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D8550B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(4)  "Pharmacy" has the meaning assigned by Section 551.003, Occupations Code.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(5)  "Trauma facility" has the meaning assigned by Section 773.003, Health and Safety Code.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Sec. 546.052.  MEDICAL SUPPLY TRANSPORT VEHICLES DURING DECLARED DISASTER.  (a) A vehicle used by a medical supply distributor to transport prescription drugs and o</w:t>
                  </w:r>
                  <w:r>
                    <w:rPr>
                      <w:u w:val="single"/>
                    </w:rPr>
                    <w:t xml:space="preserve">ther medical supplies to an emergency care facility or pharmacy located in an area declared a disaster area by the governor under Chapter 418, Government Code, may have access to highways, streets, and bridges as if the transport vehicle were an emergency </w:t>
                  </w:r>
                  <w:r>
                    <w:rPr>
                      <w:u w:val="single"/>
                    </w:rPr>
                    <w:t>vehicle if:</w:t>
                  </w:r>
                </w:p>
                <w:p w:rsidR="008C302C" w:rsidRPr="00D8550B" w:rsidRDefault="0000150D" w:rsidP="006858FE">
                  <w:pPr>
                    <w:jc w:val="both"/>
                    <w:rPr>
                      <w:highlight w:val="lightGray"/>
                    </w:rPr>
                  </w:pPr>
                  <w:r w:rsidRPr="00D8550B">
                    <w:rPr>
                      <w:highlight w:val="lightGray"/>
                      <w:u w:val="single"/>
                    </w:rPr>
                    <w:t>(1)  law enforcement officials in the disaster area can provide adequate security to protect the prescription drugs and other medical supplies from theft;</w:t>
                  </w:r>
                </w:p>
                <w:p w:rsidR="008C302C" w:rsidRDefault="0000150D" w:rsidP="006858FE">
                  <w:pPr>
                    <w:jc w:val="both"/>
                  </w:pPr>
                  <w:r w:rsidRPr="00D8550B">
                    <w:rPr>
                      <w:highlight w:val="lightGray"/>
                      <w:u w:val="single"/>
                    </w:rPr>
                    <w:t xml:space="preserve">(2)  the weight of the transport vehicle will not jeopardize the structural integrity of </w:t>
                  </w:r>
                  <w:r w:rsidRPr="00D8550B">
                    <w:rPr>
                      <w:highlight w:val="lightGray"/>
                      <w:u w:val="single"/>
                    </w:rPr>
                    <w:t>any highway, street, or bridge located in the disaster area; and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(3)  the transport vehicle will not negatively impact evacuation activities or any response or recovery activities in the disaster area.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(b)  The Texas Division of Emergency Management shall: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(1)  establish procedures to assist medical supply distributors in accessing highways, streets, and bridges as authorized by Subsection (a); and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(2)  provide medical supply distributors with documentation specifying the distributors' access to highways, s</w:t>
                  </w:r>
                  <w:r>
                    <w:rPr>
                      <w:u w:val="single"/>
                    </w:rPr>
                    <w:t>treets, and bridges as authorized by Subsection (a).</w:t>
                  </w:r>
                </w:p>
                <w:p w:rsidR="008C302C" w:rsidRDefault="0000150D" w:rsidP="006858FE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C302C" w:rsidRDefault="0000150D" w:rsidP="006858FE">
                  <w:pPr>
                    <w:jc w:val="both"/>
                  </w:pPr>
                  <w:r>
                    <w:lastRenderedPageBreak/>
                    <w:t>SECTION 1.  Chapter 546, Transportation Code, is amended by adding Subchapter C to read as follows: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SUBCHAPTER C. OPERATION OF MEDICAL SUPPLY TRANSPORT VEHICLES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Sec. 546.051.  DEFINITIONS.  In this subc</w:t>
                  </w:r>
                  <w:r>
                    <w:rPr>
                      <w:u w:val="single"/>
                    </w:rPr>
                    <w:t>hapter: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(1)  "Emergency care facility" means a health care facility, including a freestanding emergency medical care facility, hospital, temporary emergency clinic, and trauma facility, that provides emergency medical care.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(2)  "Freestanding emergency med</w:t>
                  </w:r>
                  <w:r>
                    <w:rPr>
                      <w:u w:val="single"/>
                    </w:rPr>
                    <w:t>ical care facility" means a facility licensed under Chapter 254, Health and Safety Code.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(3)  "Medical supply distributor" means a person authorized to transport prescription drugs and other medical supplies to emergency care facilities or pharmacies.</w:t>
                  </w:r>
                </w:p>
                <w:p w:rsidR="008C302C" w:rsidRDefault="0000150D" w:rsidP="006858FE">
                  <w:pPr>
                    <w:jc w:val="both"/>
                  </w:pPr>
                  <w:r w:rsidRPr="00D8550B">
                    <w:rPr>
                      <w:highlight w:val="lightGray"/>
                      <w:u w:val="single"/>
                    </w:rPr>
                    <w:t xml:space="preserve">(4) </w:t>
                  </w:r>
                  <w:r w:rsidRPr="00D8550B">
                    <w:rPr>
                      <w:highlight w:val="lightGray"/>
                      <w:u w:val="single"/>
                    </w:rPr>
                    <w:t xml:space="preserve"> "Nursing home" means a facility licensed under Chapter 242, Health and Safety Code.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(5)  "Pharmacy" has the meaning assigned by Section 551.003, Occupations Code.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(6)  "Trauma facility" has the meaning assigned by Section 773.003, Health and Safety Code.</w:t>
                  </w: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546.052.  MEDICAL SUPPLY TRANSPORT VEHICLES DURING DECLARED DISASTER.  (a)  A vehicle used by a medical supply distributor to transport prescription drugs and other medical supplies to an emergency care facility, pharmacy, </w:t>
                  </w:r>
                  <w:r w:rsidRPr="00D8550B">
                    <w:rPr>
                      <w:highlight w:val="lightGray"/>
                      <w:u w:val="single"/>
                    </w:rPr>
                    <w:t>or nursing home</w:t>
                  </w:r>
                  <w:r>
                    <w:rPr>
                      <w:u w:val="single"/>
                    </w:rPr>
                    <w:t xml:space="preserve"> located in a</w:t>
                  </w:r>
                  <w:r>
                    <w:rPr>
                      <w:u w:val="single"/>
                    </w:rPr>
                    <w:t xml:space="preserve">n area declared a disaster area by the governor under Chapter 418, Government Code, may have access to highways, streets, and bridges as if the transport vehicle were an emergency vehicle if </w:t>
                  </w: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2B4AFE" w:rsidRDefault="0000150D" w:rsidP="006858FE">
                  <w:pPr>
                    <w:jc w:val="both"/>
                    <w:rPr>
                      <w:u w:val="single"/>
                    </w:rPr>
                  </w:pP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 xml:space="preserve">the transport vehicle will not negatively impact </w:t>
                  </w:r>
                  <w:r>
                    <w:rPr>
                      <w:u w:val="single"/>
                    </w:rPr>
                    <w:t>evacuation activities or any response or recovery activities in the disaster area.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(b)  The Texas Division of Emergency Management shall: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 xml:space="preserve">(1)  establish procedures to assist medical supply distributors in accessing highways, streets, and bridges as </w:t>
                  </w:r>
                  <w:r>
                    <w:rPr>
                      <w:u w:val="single"/>
                    </w:rPr>
                    <w:t>authorized by Subsection (a); and</w:t>
                  </w:r>
                </w:p>
                <w:p w:rsidR="008C302C" w:rsidRDefault="0000150D" w:rsidP="006858FE">
                  <w:pPr>
                    <w:jc w:val="both"/>
                  </w:pPr>
                  <w:r>
                    <w:rPr>
                      <w:u w:val="single"/>
                    </w:rPr>
                    <w:t>(2)  provide medical supply distributors with documentation specifying the distributors' access to highways, streets, and bridges as authorized by Subsection (a).</w:t>
                  </w:r>
                </w:p>
                <w:p w:rsidR="008C302C" w:rsidRDefault="0000150D" w:rsidP="006858FE">
                  <w:pPr>
                    <w:jc w:val="both"/>
                  </w:pPr>
                  <w:r w:rsidRPr="00D8550B">
                    <w:rPr>
                      <w:highlight w:val="lightGray"/>
                      <w:u w:val="single"/>
                    </w:rPr>
                    <w:t>(c)  This section does not create a cause of action against</w:t>
                  </w:r>
                  <w:r w:rsidRPr="00D8550B">
                    <w:rPr>
                      <w:highlight w:val="lightGray"/>
                      <w:u w:val="single"/>
                    </w:rPr>
                    <w:t xml:space="preserve"> a law enforcement officer involved in assisting a medical supply distributor under this section for any harm done to the distributor resulting from that assistance.</w:t>
                  </w:r>
                </w:p>
              </w:tc>
            </w:tr>
            <w:tr w:rsidR="00217B8F" w:rsidTr="008C302C">
              <w:tc>
                <w:tcPr>
                  <w:tcW w:w="4673" w:type="dxa"/>
                  <w:tcMar>
                    <w:right w:w="360" w:type="dxa"/>
                  </w:tcMar>
                </w:tcPr>
                <w:p w:rsidR="008C302C" w:rsidRDefault="0000150D" w:rsidP="006858FE">
                  <w:pPr>
                    <w:jc w:val="both"/>
                  </w:pPr>
                  <w:r>
                    <w:lastRenderedPageBreak/>
                    <w:t xml:space="preserve">SECTION 2.  Not later than September 1, 2018, the Texas Division of Emergency Management </w:t>
                  </w:r>
                  <w:r>
                    <w:t>shall establish the procedures required by Section 546.052(b), Transportation Code, as added by this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C302C" w:rsidRDefault="0000150D" w:rsidP="006858FE">
                  <w:pPr>
                    <w:jc w:val="both"/>
                  </w:pPr>
                  <w:r>
                    <w:t xml:space="preserve">SECTION 2.  </w:t>
                  </w:r>
                  <w:r>
                    <w:t>Substantially the same as introduced version.</w:t>
                  </w:r>
                </w:p>
              </w:tc>
            </w:tr>
            <w:tr w:rsidR="00217B8F" w:rsidTr="008C302C">
              <w:tc>
                <w:tcPr>
                  <w:tcW w:w="4673" w:type="dxa"/>
                  <w:tcMar>
                    <w:right w:w="360" w:type="dxa"/>
                  </w:tcMar>
                </w:tcPr>
                <w:p w:rsidR="008C302C" w:rsidRDefault="0000150D" w:rsidP="006858FE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C302C" w:rsidRDefault="0000150D" w:rsidP="006858FE">
                  <w:pPr>
                    <w:jc w:val="both"/>
                  </w:pPr>
                  <w:r>
                    <w:t>SECTION 3. Same as introduced version.</w:t>
                  </w:r>
                </w:p>
                <w:p w:rsidR="008C302C" w:rsidRDefault="0000150D" w:rsidP="006858FE">
                  <w:pPr>
                    <w:jc w:val="both"/>
                  </w:pPr>
                </w:p>
              </w:tc>
            </w:tr>
          </w:tbl>
          <w:p w:rsidR="008C302C" w:rsidRDefault="0000150D" w:rsidP="006858FE"/>
          <w:p w:rsidR="008C302C" w:rsidRPr="009C1E9A" w:rsidRDefault="0000150D" w:rsidP="006858FE">
            <w:pPr>
              <w:rPr>
                <w:b/>
                <w:u w:val="single"/>
              </w:rPr>
            </w:pPr>
          </w:p>
        </w:tc>
      </w:tr>
    </w:tbl>
    <w:p w:rsidR="008423E4" w:rsidRPr="00BE0E75" w:rsidRDefault="000015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015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50D">
      <w:r>
        <w:separator/>
      </w:r>
    </w:p>
  </w:endnote>
  <w:endnote w:type="continuationSeparator" w:id="0">
    <w:p w:rsidR="00000000" w:rsidRDefault="000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3" w:rsidRDefault="0000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7B8F" w:rsidTr="009C1E9A">
      <w:trPr>
        <w:cantSplit/>
      </w:trPr>
      <w:tc>
        <w:tcPr>
          <w:tcW w:w="0" w:type="pct"/>
        </w:tcPr>
        <w:p w:rsidR="00137D90" w:rsidRDefault="000015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15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15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15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15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B8F" w:rsidTr="009C1E9A">
      <w:trPr>
        <w:cantSplit/>
      </w:trPr>
      <w:tc>
        <w:tcPr>
          <w:tcW w:w="0" w:type="pct"/>
        </w:tcPr>
        <w:p w:rsidR="00EC379B" w:rsidRDefault="000015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15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24554</w:t>
          </w:r>
        </w:p>
      </w:tc>
      <w:tc>
        <w:tcPr>
          <w:tcW w:w="2453" w:type="pct"/>
        </w:tcPr>
        <w:p w:rsidR="00EC379B" w:rsidRDefault="000015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17.109.568</w:t>
          </w:r>
          <w:r>
            <w:fldChar w:fldCharType="end"/>
          </w:r>
        </w:p>
      </w:tc>
    </w:tr>
    <w:tr w:rsidR="00217B8F" w:rsidTr="009C1E9A">
      <w:trPr>
        <w:cantSplit/>
      </w:trPr>
      <w:tc>
        <w:tcPr>
          <w:tcW w:w="0" w:type="pct"/>
        </w:tcPr>
        <w:p w:rsidR="00EC379B" w:rsidRDefault="000015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15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12468</w:t>
          </w:r>
        </w:p>
      </w:tc>
      <w:tc>
        <w:tcPr>
          <w:tcW w:w="2453" w:type="pct"/>
        </w:tcPr>
        <w:p w:rsidR="00EC379B" w:rsidRDefault="0000150D" w:rsidP="006D504F">
          <w:pPr>
            <w:pStyle w:val="Footer"/>
            <w:rPr>
              <w:rStyle w:val="PageNumber"/>
            </w:rPr>
          </w:pPr>
        </w:p>
        <w:p w:rsidR="00EC379B" w:rsidRDefault="000015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B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15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15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15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3" w:rsidRDefault="0000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50D">
      <w:r>
        <w:separator/>
      </w:r>
    </w:p>
  </w:footnote>
  <w:footnote w:type="continuationSeparator" w:id="0">
    <w:p w:rsidR="00000000" w:rsidRDefault="0000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3" w:rsidRDefault="0000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3" w:rsidRDefault="00001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3" w:rsidRDefault="0000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8F"/>
    <w:rsid w:val="0000150D"/>
    <w:rsid w:val="002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1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C5F"/>
  </w:style>
  <w:style w:type="paragraph" w:styleId="CommentSubject">
    <w:name w:val="annotation subject"/>
    <w:basedOn w:val="CommentText"/>
    <w:next w:val="CommentText"/>
    <w:link w:val="CommentSubjectChar"/>
    <w:rsid w:val="00D3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1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C5F"/>
  </w:style>
  <w:style w:type="paragraph" w:styleId="CommentSubject">
    <w:name w:val="annotation subject"/>
    <w:basedOn w:val="CommentText"/>
    <w:next w:val="CommentText"/>
    <w:link w:val="CommentSubjectChar"/>
    <w:rsid w:val="00D3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6169</Characters>
  <Application>Microsoft Office Word</Application>
  <DocSecurity>4</DocSecurity>
  <Lines>204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HB01816 (Committee Report (Substituted))</vt:lpstr>
    </vt:vector>
  </TitlesOfParts>
  <Company>State of Texas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24554</dc:subject>
  <dc:creator>State of Texas</dc:creator>
  <dc:description>HB 1816 by Metcalf-(H)Homeland Security &amp; Public Safety (Substitute Document Number: 85R 12468)</dc:description>
  <cp:lastModifiedBy>Molly Hoffman-Bricker</cp:lastModifiedBy>
  <cp:revision>2</cp:revision>
  <cp:lastPrinted>2017-04-20T18:49:00Z</cp:lastPrinted>
  <dcterms:created xsi:type="dcterms:W3CDTF">2017-04-27T22:51:00Z</dcterms:created>
  <dcterms:modified xsi:type="dcterms:W3CDTF">2017-04-27T22:51:00Z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17.109.568</vt:lpwstr>
  </property>
</Properties>
</file>