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256B" w:rsidTr="00345119">
        <w:tc>
          <w:tcPr>
            <w:tcW w:w="9576" w:type="dxa"/>
            <w:noWrap/>
          </w:tcPr>
          <w:p w:rsidR="008423E4" w:rsidRPr="0022177D" w:rsidRDefault="009C51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514C" w:rsidP="008423E4">
      <w:pPr>
        <w:jc w:val="center"/>
      </w:pPr>
    </w:p>
    <w:p w:rsidR="008423E4" w:rsidRPr="00B31F0E" w:rsidRDefault="009C514C" w:rsidP="008423E4"/>
    <w:p w:rsidR="008423E4" w:rsidRPr="00742794" w:rsidRDefault="009C51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256B" w:rsidTr="00345119">
        <w:tc>
          <w:tcPr>
            <w:tcW w:w="9576" w:type="dxa"/>
          </w:tcPr>
          <w:p w:rsidR="008423E4" w:rsidRPr="00861995" w:rsidRDefault="009C514C" w:rsidP="00345119">
            <w:pPr>
              <w:jc w:val="right"/>
            </w:pPr>
            <w:r>
              <w:t>C.S.H.B. 1856</w:t>
            </w:r>
          </w:p>
        </w:tc>
      </w:tr>
      <w:tr w:rsidR="0094256B" w:rsidTr="00345119">
        <w:tc>
          <w:tcPr>
            <w:tcW w:w="9576" w:type="dxa"/>
          </w:tcPr>
          <w:p w:rsidR="008423E4" w:rsidRPr="00861995" w:rsidRDefault="009C514C" w:rsidP="00611599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94256B" w:rsidTr="00345119">
        <w:tc>
          <w:tcPr>
            <w:tcW w:w="9576" w:type="dxa"/>
          </w:tcPr>
          <w:p w:rsidR="008423E4" w:rsidRPr="00861995" w:rsidRDefault="009C514C" w:rsidP="00345119">
            <w:pPr>
              <w:jc w:val="right"/>
            </w:pPr>
            <w:r>
              <w:t>Environmental Regulation</w:t>
            </w:r>
          </w:p>
        </w:tc>
      </w:tr>
      <w:tr w:rsidR="0094256B" w:rsidTr="00345119">
        <w:tc>
          <w:tcPr>
            <w:tcW w:w="9576" w:type="dxa"/>
          </w:tcPr>
          <w:p w:rsidR="008423E4" w:rsidRDefault="009C514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C514C" w:rsidP="008423E4">
      <w:pPr>
        <w:tabs>
          <w:tab w:val="right" w:pos="9360"/>
        </w:tabs>
      </w:pPr>
    </w:p>
    <w:p w:rsidR="008423E4" w:rsidRDefault="009C514C" w:rsidP="008423E4"/>
    <w:p w:rsidR="008423E4" w:rsidRDefault="009C51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94256B" w:rsidTr="00611599">
        <w:tc>
          <w:tcPr>
            <w:tcW w:w="9582" w:type="dxa"/>
          </w:tcPr>
          <w:p w:rsidR="008423E4" w:rsidRPr="00A8133F" w:rsidRDefault="009C514C" w:rsidP="007D30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514C" w:rsidP="007D3016"/>
          <w:p w:rsidR="008423E4" w:rsidRDefault="009C514C" w:rsidP="007D30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</w:t>
            </w:r>
            <w:r>
              <w:t>a</w:t>
            </w:r>
            <w:r>
              <w:t xml:space="preserve"> facilit</w:t>
            </w:r>
            <w:r>
              <w:t>y</w:t>
            </w:r>
            <w:r>
              <w:t xml:space="preserve"> with which </w:t>
            </w:r>
            <w:r>
              <w:t xml:space="preserve">a </w:t>
            </w:r>
            <w:r>
              <w:t xml:space="preserve">scrap </w:t>
            </w:r>
            <w:r>
              <w:t>metal recycling entity</w:t>
            </w:r>
            <w:r>
              <w:t xml:space="preserve"> ha</w:t>
            </w:r>
            <w:r>
              <w:t>s</w:t>
            </w:r>
            <w:r>
              <w:t xml:space="preserve"> </w:t>
            </w:r>
            <w:r>
              <w:t xml:space="preserve">a recycling </w:t>
            </w:r>
            <w:r>
              <w:t>arrange</w:t>
            </w:r>
            <w:r>
              <w:t>ment may go</w:t>
            </w:r>
            <w:r>
              <w:t xml:space="preserve"> out of business</w:t>
            </w:r>
            <w:r>
              <w:t>,</w:t>
            </w:r>
            <w:r>
              <w:t xml:space="preserve"> </w:t>
            </w:r>
            <w:r>
              <w:t xml:space="preserve">which could </w:t>
            </w:r>
            <w:r>
              <w:t>leav</w:t>
            </w:r>
            <w:r>
              <w:t>e</w:t>
            </w:r>
            <w:r>
              <w:t xml:space="preserve"> the entity</w:t>
            </w:r>
            <w:r>
              <w:t xml:space="preserve"> </w:t>
            </w:r>
            <w:r>
              <w:t>liable for</w:t>
            </w:r>
            <w:r>
              <w:t xml:space="preserve"> pollution caused by the facility from the </w:t>
            </w:r>
            <w:r>
              <w:t>scrap metal</w:t>
            </w:r>
            <w:r>
              <w:t xml:space="preserve"> under the arrangement.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1856 </w:t>
            </w:r>
            <w:r>
              <w:t xml:space="preserve">seeks to address this issue by providing for the creation of a defense for persons engaged in certain </w:t>
            </w:r>
            <w:r>
              <w:t>scrap</w:t>
            </w:r>
            <w:r>
              <w:t xml:space="preserve"> metal </w:t>
            </w:r>
            <w:r>
              <w:t>recycling transactions.</w:t>
            </w:r>
          </w:p>
          <w:p w:rsidR="008423E4" w:rsidRPr="00E26B13" w:rsidRDefault="009C514C" w:rsidP="007D3016">
            <w:pPr>
              <w:rPr>
                <w:b/>
              </w:rPr>
            </w:pPr>
          </w:p>
        </w:tc>
      </w:tr>
      <w:tr w:rsidR="0094256B" w:rsidTr="00611599">
        <w:tc>
          <w:tcPr>
            <w:tcW w:w="9582" w:type="dxa"/>
          </w:tcPr>
          <w:p w:rsidR="0017725B" w:rsidRDefault="009C514C" w:rsidP="007D30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514C" w:rsidP="007D3016">
            <w:pPr>
              <w:rPr>
                <w:b/>
                <w:u w:val="single"/>
              </w:rPr>
            </w:pPr>
          </w:p>
          <w:p w:rsidR="00066315" w:rsidRPr="00066315" w:rsidRDefault="009C514C" w:rsidP="007D301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9C514C" w:rsidP="007D3016">
            <w:pPr>
              <w:rPr>
                <w:b/>
                <w:u w:val="single"/>
              </w:rPr>
            </w:pPr>
          </w:p>
        </w:tc>
      </w:tr>
      <w:tr w:rsidR="0094256B" w:rsidTr="00611599">
        <w:tc>
          <w:tcPr>
            <w:tcW w:w="9582" w:type="dxa"/>
          </w:tcPr>
          <w:p w:rsidR="008423E4" w:rsidRPr="00A8133F" w:rsidRDefault="009C514C" w:rsidP="007D30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514C" w:rsidP="007D3016"/>
          <w:p w:rsidR="00066315" w:rsidRDefault="009C514C" w:rsidP="007D30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</w:t>
            </w:r>
            <w:r>
              <w:t>ion.</w:t>
            </w:r>
          </w:p>
          <w:p w:rsidR="008423E4" w:rsidRPr="00E21FDC" w:rsidRDefault="009C514C" w:rsidP="007D3016">
            <w:pPr>
              <w:rPr>
                <w:b/>
              </w:rPr>
            </w:pPr>
          </w:p>
        </w:tc>
      </w:tr>
      <w:tr w:rsidR="0094256B" w:rsidTr="00611599">
        <w:tc>
          <w:tcPr>
            <w:tcW w:w="9582" w:type="dxa"/>
          </w:tcPr>
          <w:p w:rsidR="008423E4" w:rsidRPr="00A8133F" w:rsidRDefault="009C514C" w:rsidP="007D30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514C" w:rsidP="007D3016"/>
          <w:p w:rsidR="008423E4" w:rsidRDefault="009C514C" w:rsidP="007D3016">
            <w:pPr>
              <w:pStyle w:val="Header"/>
              <w:jc w:val="both"/>
            </w:pPr>
            <w:r>
              <w:t>C.S.</w:t>
            </w:r>
            <w:r>
              <w:t xml:space="preserve">H.B. 1856 amends the Health and Safety Code </w:t>
            </w:r>
            <w:r>
              <w:t xml:space="preserve">to </w:t>
            </w:r>
            <w:r>
              <w:t>establish that</w:t>
            </w:r>
            <w:r>
              <w:t xml:space="preserve"> </w:t>
            </w:r>
            <w:r>
              <w:t xml:space="preserve">a </w:t>
            </w:r>
            <w:r>
              <w:t>person</w:t>
            </w:r>
            <w:r>
              <w:t xml:space="preserve"> who arrange</w:t>
            </w:r>
            <w:r>
              <w:t>s</w:t>
            </w:r>
            <w:r>
              <w:t xml:space="preserve"> for recycling</w:t>
            </w:r>
            <w:r>
              <w:t xml:space="preserve"> of </w:t>
            </w:r>
            <w:r>
              <w:t>scrap metal</w:t>
            </w:r>
            <w:r>
              <w:t xml:space="preserve"> is</w:t>
            </w:r>
            <w:r>
              <w:t xml:space="preserve"> not</w:t>
            </w:r>
            <w:r>
              <w:t xml:space="preserve"> responsib</w:t>
            </w:r>
            <w:r>
              <w:t>le</w:t>
            </w:r>
            <w:r>
              <w:t xml:space="preserve"> for the </w:t>
            </w:r>
            <w:r>
              <w:t>scrap metal</w:t>
            </w:r>
            <w:r>
              <w:t xml:space="preserve"> </w:t>
            </w:r>
            <w:r>
              <w:t xml:space="preserve">under </w:t>
            </w:r>
            <w:r w:rsidRPr="00383661">
              <w:t>Solid Waste Disposal Act</w:t>
            </w:r>
            <w:r>
              <w:t xml:space="preserve"> provisions</w:t>
            </w:r>
            <w:r>
              <w:t xml:space="preserve"> </w:t>
            </w:r>
            <w:r>
              <w:t>relating</w:t>
            </w:r>
            <w:r>
              <w:t xml:space="preserve"> to process</w:t>
            </w:r>
            <w:r>
              <w:t>ing</w:t>
            </w:r>
            <w:r>
              <w:t>, stor</w:t>
            </w:r>
            <w:r>
              <w:t>ing</w:t>
            </w:r>
            <w:r>
              <w:t xml:space="preserve">, or </w:t>
            </w:r>
            <w:r>
              <w:t>dispos</w:t>
            </w:r>
            <w:r>
              <w:t>ing of, or arranging</w:t>
            </w:r>
            <w:r>
              <w:t xml:space="preserve"> with a transporter for transport to process, store, or dispose of, solid waste owned or possessed by the person, by any other person or entity at certain</w:t>
            </w:r>
            <w:r>
              <w:t xml:space="preserve"> facilities or</w:t>
            </w:r>
            <w:r>
              <w:t xml:space="preserve"> sites </w:t>
            </w:r>
            <w:r>
              <w:t>or relating to accepting</w:t>
            </w:r>
            <w:r>
              <w:t xml:space="preserve"> any solid waste for transport </w:t>
            </w:r>
            <w:r>
              <w:t>to a solid waste facility or site selected by the person</w:t>
            </w:r>
            <w:r>
              <w:t xml:space="preserve"> </w:t>
            </w:r>
            <w:r>
              <w:t>if the person can establish by</w:t>
            </w:r>
            <w:r>
              <w:t xml:space="preserve"> a</w:t>
            </w:r>
            <w:r>
              <w:t xml:space="preserve"> preponderance of the evidence that the person </w:t>
            </w:r>
            <w:r>
              <w:t>meets</w:t>
            </w:r>
            <w:r>
              <w:t xml:space="preserve"> the criteria established </w:t>
            </w:r>
            <w:r>
              <w:t xml:space="preserve">in </w:t>
            </w:r>
            <w:r>
              <w:t>federal law relating to</w:t>
            </w:r>
            <w:r>
              <w:t xml:space="preserve"> recycling scrap metal</w:t>
            </w:r>
            <w:r>
              <w:t xml:space="preserve">.   </w:t>
            </w:r>
          </w:p>
          <w:p w:rsidR="008423E4" w:rsidRPr="00835628" w:rsidRDefault="009C514C" w:rsidP="007D3016">
            <w:pPr>
              <w:rPr>
                <w:b/>
              </w:rPr>
            </w:pPr>
          </w:p>
        </w:tc>
      </w:tr>
      <w:tr w:rsidR="0094256B" w:rsidTr="00611599">
        <w:tc>
          <w:tcPr>
            <w:tcW w:w="9582" w:type="dxa"/>
          </w:tcPr>
          <w:p w:rsidR="008423E4" w:rsidRPr="00A8133F" w:rsidRDefault="009C514C" w:rsidP="007D30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514C" w:rsidP="007D3016"/>
          <w:p w:rsidR="008423E4" w:rsidRPr="003624F2" w:rsidRDefault="009C514C" w:rsidP="007D30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2017.</w:t>
            </w:r>
          </w:p>
          <w:p w:rsidR="008423E4" w:rsidRPr="00233FDB" w:rsidRDefault="009C514C" w:rsidP="007D3016">
            <w:pPr>
              <w:rPr>
                <w:b/>
              </w:rPr>
            </w:pPr>
          </w:p>
        </w:tc>
      </w:tr>
      <w:tr w:rsidR="0094256B" w:rsidTr="00611599">
        <w:tc>
          <w:tcPr>
            <w:tcW w:w="9582" w:type="dxa"/>
          </w:tcPr>
          <w:p w:rsidR="00611599" w:rsidRDefault="009C514C" w:rsidP="007D301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A75B4" w:rsidRDefault="009C514C" w:rsidP="007D3016">
            <w:pPr>
              <w:jc w:val="both"/>
            </w:pPr>
          </w:p>
          <w:p w:rsidR="00CA75B4" w:rsidRDefault="009C514C" w:rsidP="007D3016">
            <w:pPr>
              <w:jc w:val="both"/>
            </w:pPr>
            <w:r>
              <w:t>While C.S.H.B. 1856 may differ from the original in minor or nonsubstantive ways, the following comparison is organized and formatted in a manner that indicates the substantial differences between the introduc</w:t>
            </w:r>
            <w:r>
              <w:t>ed and committee substitute versions of the bill.</w:t>
            </w:r>
          </w:p>
          <w:p w:rsidR="00CA75B4" w:rsidRPr="00564E18" w:rsidRDefault="009C514C" w:rsidP="007D3016">
            <w:pPr>
              <w:jc w:val="both"/>
            </w:pPr>
          </w:p>
        </w:tc>
      </w:tr>
      <w:tr w:rsidR="0094256B" w:rsidTr="00611599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94256B" w:rsidTr="00C410E0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611599" w:rsidRDefault="009C514C" w:rsidP="007D301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611599" w:rsidRDefault="009C514C" w:rsidP="007D301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4256B" w:rsidTr="00C410E0">
              <w:tc>
                <w:tcPr>
                  <w:tcW w:w="4680" w:type="dxa"/>
                  <w:tcMar>
                    <w:right w:w="360" w:type="dxa"/>
                  </w:tcMar>
                </w:tcPr>
                <w:p w:rsidR="00611599" w:rsidRDefault="009C514C" w:rsidP="007D3016">
                  <w:pPr>
                    <w:jc w:val="both"/>
                  </w:pPr>
                  <w:r>
                    <w:t xml:space="preserve">SECTION 1.  Section 361.275(a), Health and Safety Code, is amended to read as </w:t>
                  </w:r>
                  <w:r>
                    <w:lastRenderedPageBreak/>
                    <w:t>follows: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>Except as provided by Section 361.2755, 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person responsible for </w:t>
                  </w:r>
                  <w:r>
                    <w:t>solid waste under Section 361.271 is liable under Section 361.272 or 361.273 unless the person can establish by a preponderance of the evidence that the release or threatened release was caused solely by: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t>(1)  an act of God;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t>(2)  an act of war;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t>(3)  an act</w:t>
                  </w:r>
                  <w:r>
                    <w:t xml:space="preserve"> or omission of a third person; or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t>(4)  any combination of Subdivisions (1), (2), and (3).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11599" w:rsidRDefault="009C514C" w:rsidP="007D3016">
                  <w:pPr>
                    <w:jc w:val="both"/>
                  </w:pPr>
                  <w:r w:rsidRPr="00C410E0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611599" w:rsidRDefault="009C514C" w:rsidP="007D3016">
                  <w:pPr>
                    <w:jc w:val="both"/>
                  </w:pPr>
                </w:p>
              </w:tc>
            </w:tr>
            <w:tr w:rsidR="0094256B" w:rsidTr="00C410E0">
              <w:tc>
                <w:tcPr>
                  <w:tcW w:w="4680" w:type="dxa"/>
                  <w:tcMar>
                    <w:right w:w="360" w:type="dxa"/>
                  </w:tcMar>
                </w:tcPr>
                <w:p w:rsidR="00611599" w:rsidRDefault="009C514C" w:rsidP="007D3016">
                  <w:pPr>
                    <w:jc w:val="both"/>
                  </w:pPr>
                  <w:r>
                    <w:lastRenderedPageBreak/>
                    <w:t>SECTION 2.  Subchapter I, Chapter 361, Health and Safety Code, is amended by adding Section 361.2755 to read as follows:</w:t>
                  </w:r>
                </w:p>
                <w:p w:rsidR="00C410E0" w:rsidRDefault="009C514C" w:rsidP="007D301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361.2755.  RECYCLABLE MATERIAL; DEFENSE.  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rPr>
                      <w:u w:val="single"/>
                    </w:rPr>
                    <w:t xml:space="preserve">(a)  In this section, </w:t>
                  </w:r>
                  <w:r w:rsidRPr="00C410E0">
                    <w:rPr>
                      <w:highlight w:val="lightGray"/>
                      <w:u w:val="single"/>
                    </w:rPr>
                    <w:t>"recyclable material"</w:t>
                  </w:r>
                  <w:r>
                    <w:rPr>
                      <w:u w:val="single"/>
                    </w:rPr>
                    <w:t xml:space="preserve"> has the meaning assigned by 42 U.S.C. Section 9627</w:t>
                  </w:r>
                  <w:r w:rsidRPr="00C410E0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>.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rPr>
                      <w:u w:val="single"/>
                    </w:rPr>
                    <w:t xml:space="preserve">(b)  A person who arranges for recycling of </w:t>
                  </w:r>
                  <w:r w:rsidRPr="00C410E0">
                    <w:rPr>
                      <w:highlight w:val="lightGray"/>
                      <w:u w:val="single"/>
                    </w:rPr>
                    <w:t>recyclable material</w:t>
                  </w:r>
                  <w:r>
                    <w:rPr>
                      <w:u w:val="single"/>
                    </w:rPr>
                    <w:t xml:space="preserve"> is not responsible for the </w:t>
                  </w:r>
                  <w:r w:rsidRPr="00C410E0">
                    <w:rPr>
                      <w:highlight w:val="lightGray"/>
                      <w:u w:val="single"/>
                    </w:rPr>
                    <w:t>recyclable materia</w:t>
                  </w:r>
                  <w:r w:rsidRPr="00C410E0">
                    <w:rPr>
                      <w:highlight w:val="lightGray"/>
                      <w:u w:val="single"/>
                    </w:rPr>
                    <w:t>l</w:t>
                  </w:r>
                  <w:r>
                    <w:rPr>
                      <w:u w:val="single"/>
                    </w:rPr>
                    <w:t xml:space="preserve"> under Section 361.271(a)(3) or (4) if the person can establish by a preponderance of the evidence that the person </w:t>
                  </w:r>
                  <w:r w:rsidRPr="00C410E0">
                    <w:rPr>
                      <w:highlight w:val="lightGray"/>
                      <w:u w:val="single"/>
                    </w:rPr>
                    <w:t xml:space="preserve">would not be liable with respect to the recyclable material under 42 U.S.C. Section 9607(a)(3) or (4) based on the person </w:t>
                  </w:r>
                  <w:r w:rsidRPr="00EF54C9">
                    <w:rPr>
                      <w:u w:val="single"/>
                    </w:rPr>
                    <w:t>meeting</w:t>
                  </w:r>
                  <w:r>
                    <w:rPr>
                      <w:u w:val="single"/>
                    </w:rPr>
                    <w:t xml:space="preserve"> the criteria established </w:t>
                  </w:r>
                  <w:r w:rsidRPr="00EF54C9">
                    <w:rPr>
                      <w:u w:val="single"/>
                    </w:rPr>
                    <w:t>under</w:t>
                  </w:r>
                  <w:r>
                    <w:rPr>
                      <w:u w:val="single"/>
                    </w:rPr>
                    <w:t xml:space="preserve"> 42 U.S.C. Section 9627 relating to </w:t>
                  </w:r>
                  <w:r w:rsidRPr="00CA75B4">
                    <w:rPr>
                      <w:highlight w:val="lightGray"/>
                      <w:u w:val="single"/>
                    </w:rPr>
                    <w:t>transactions involving that type of recyclable material</w:t>
                  </w:r>
                  <w:r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11599" w:rsidRDefault="009C514C" w:rsidP="007D3016">
                  <w:pPr>
                    <w:jc w:val="both"/>
                  </w:pPr>
                  <w:r>
                    <w:t>SECTION 1.  Subchapter I, Chapter 361, Health and Safety Code, is amended by adding Section 361.2755 to read as follows:</w:t>
                  </w:r>
                </w:p>
                <w:p w:rsidR="00C410E0" w:rsidRDefault="009C514C" w:rsidP="007D301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361.27</w:t>
                  </w:r>
                  <w:r>
                    <w:rPr>
                      <w:u w:val="single"/>
                    </w:rPr>
                    <w:t xml:space="preserve">55.  RECYCLED SCRAP METAL; DEFENSE.  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rPr>
                      <w:u w:val="single"/>
                    </w:rPr>
                    <w:t xml:space="preserve">(a)  In this section, </w:t>
                  </w:r>
                  <w:r w:rsidRPr="00C410E0">
                    <w:rPr>
                      <w:highlight w:val="lightGray"/>
                      <w:u w:val="single"/>
                    </w:rPr>
                    <w:t>"scrap metal"</w:t>
                  </w:r>
                  <w:r>
                    <w:rPr>
                      <w:u w:val="single"/>
                    </w:rPr>
                    <w:t xml:space="preserve"> has the meaning assigned by 42 U.S.C. Section 9627</w:t>
                  </w:r>
                  <w:r w:rsidRPr="00C410E0">
                    <w:rPr>
                      <w:highlight w:val="lightGray"/>
                      <w:u w:val="single"/>
                    </w:rPr>
                    <w:t>(d)(3)</w:t>
                  </w:r>
                  <w:r w:rsidRPr="00C410E0">
                    <w:rPr>
                      <w:u w:val="single"/>
                    </w:rPr>
                    <w:t>.</w:t>
                  </w:r>
                </w:p>
                <w:p w:rsidR="00611599" w:rsidRDefault="009C514C" w:rsidP="007D3016">
                  <w:pPr>
                    <w:jc w:val="both"/>
                  </w:pPr>
                  <w:r>
                    <w:rPr>
                      <w:u w:val="single"/>
                    </w:rPr>
                    <w:t xml:space="preserve">(b)  A person who arranges for recycling of </w:t>
                  </w:r>
                  <w:r w:rsidRPr="00C410E0">
                    <w:rPr>
                      <w:highlight w:val="lightGray"/>
                      <w:u w:val="single"/>
                    </w:rPr>
                    <w:t>scrap metal</w:t>
                  </w:r>
                  <w:r>
                    <w:rPr>
                      <w:u w:val="single"/>
                    </w:rPr>
                    <w:t xml:space="preserve"> is not responsible for the </w:t>
                  </w:r>
                  <w:r w:rsidRPr="00C410E0">
                    <w:rPr>
                      <w:highlight w:val="lightGray"/>
                      <w:u w:val="single"/>
                    </w:rPr>
                    <w:t>scrap metal</w:t>
                  </w:r>
                  <w:r>
                    <w:rPr>
                      <w:u w:val="single"/>
                    </w:rPr>
                    <w:t xml:space="preserve"> under Section 361.271(a)(3) o</w:t>
                  </w:r>
                  <w:r>
                    <w:rPr>
                      <w:u w:val="single"/>
                    </w:rPr>
                    <w:t xml:space="preserve">r (4) if the person can establish by a preponderance of the evidence that the person </w:t>
                  </w:r>
                  <w:r w:rsidRPr="00EF54C9">
                    <w:rPr>
                      <w:u w:val="single"/>
                    </w:rPr>
                    <w:t>meets</w:t>
                  </w:r>
                  <w:r>
                    <w:rPr>
                      <w:u w:val="single"/>
                    </w:rPr>
                    <w:t xml:space="preserve"> the criteria established </w:t>
                  </w:r>
                  <w:r w:rsidRPr="00EF54C9">
                    <w:rPr>
                      <w:u w:val="single"/>
                    </w:rPr>
                    <w:t>in</w:t>
                  </w:r>
                  <w:r>
                    <w:rPr>
                      <w:u w:val="single"/>
                    </w:rPr>
                    <w:t xml:space="preserve"> 42 U.S.C. Section 9627 relating to </w:t>
                  </w:r>
                  <w:r w:rsidRPr="00CA75B4">
                    <w:rPr>
                      <w:highlight w:val="lightGray"/>
                      <w:u w:val="single"/>
                    </w:rPr>
                    <w:t>recycling scrap metal</w:t>
                  </w:r>
                  <w:r>
                    <w:rPr>
                      <w:u w:val="single"/>
                    </w:rPr>
                    <w:t>.</w:t>
                  </w:r>
                </w:p>
                <w:p w:rsidR="00611599" w:rsidRDefault="009C514C" w:rsidP="007D3016">
                  <w:pPr>
                    <w:jc w:val="both"/>
                  </w:pPr>
                </w:p>
              </w:tc>
            </w:tr>
            <w:tr w:rsidR="0094256B" w:rsidTr="00C410E0">
              <w:tc>
                <w:tcPr>
                  <w:tcW w:w="4680" w:type="dxa"/>
                  <w:tcMar>
                    <w:right w:w="360" w:type="dxa"/>
                  </w:tcMar>
                </w:tcPr>
                <w:p w:rsidR="00611599" w:rsidRDefault="009C514C" w:rsidP="007D3016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11599" w:rsidRDefault="009C514C" w:rsidP="007D3016">
                  <w:pPr>
                    <w:jc w:val="both"/>
                  </w:pPr>
                  <w:r>
                    <w:t>SECTION 2. Same as intro</w:t>
                  </w:r>
                  <w:r>
                    <w:t>duced version.</w:t>
                  </w:r>
                </w:p>
                <w:p w:rsidR="00611599" w:rsidRDefault="009C514C" w:rsidP="007D3016">
                  <w:pPr>
                    <w:jc w:val="both"/>
                  </w:pPr>
                </w:p>
              </w:tc>
            </w:tr>
          </w:tbl>
          <w:p w:rsidR="00611599" w:rsidRDefault="009C514C" w:rsidP="007D3016"/>
          <w:p w:rsidR="00611599" w:rsidRPr="009C1E9A" w:rsidRDefault="009C514C" w:rsidP="007D3016">
            <w:pPr>
              <w:rPr>
                <w:b/>
                <w:u w:val="single"/>
              </w:rPr>
            </w:pPr>
          </w:p>
        </w:tc>
      </w:tr>
    </w:tbl>
    <w:p w:rsidR="008423E4" w:rsidRPr="00BE0E75" w:rsidRDefault="009C51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514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514C">
      <w:r>
        <w:separator/>
      </w:r>
    </w:p>
  </w:endnote>
  <w:endnote w:type="continuationSeparator" w:id="0">
    <w:p w:rsidR="00000000" w:rsidRDefault="009C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4" w:rsidRDefault="009C5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256B" w:rsidTr="009C1E9A">
      <w:trPr>
        <w:cantSplit/>
      </w:trPr>
      <w:tc>
        <w:tcPr>
          <w:tcW w:w="0" w:type="pct"/>
        </w:tcPr>
        <w:p w:rsidR="00137D90" w:rsidRDefault="009C5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51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51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5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5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56B" w:rsidTr="009C1E9A">
      <w:trPr>
        <w:cantSplit/>
      </w:trPr>
      <w:tc>
        <w:tcPr>
          <w:tcW w:w="0" w:type="pct"/>
        </w:tcPr>
        <w:p w:rsidR="00EC379B" w:rsidRDefault="009C5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51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26969</w:t>
          </w:r>
        </w:p>
      </w:tc>
      <w:tc>
        <w:tcPr>
          <w:tcW w:w="2453" w:type="pct"/>
        </w:tcPr>
        <w:p w:rsidR="00EC379B" w:rsidRDefault="009C5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17.117.796</w:t>
          </w:r>
          <w:r>
            <w:fldChar w:fldCharType="end"/>
          </w:r>
        </w:p>
      </w:tc>
    </w:tr>
    <w:tr w:rsidR="0094256B" w:rsidTr="009C1E9A">
      <w:trPr>
        <w:cantSplit/>
      </w:trPr>
      <w:tc>
        <w:tcPr>
          <w:tcW w:w="0" w:type="pct"/>
        </w:tcPr>
        <w:p w:rsidR="00EC379B" w:rsidRDefault="009C51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51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25226</w:t>
          </w:r>
        </w:p>
      </w:tc>
      <w:tc>
        <w:tcPr>
          <w:tcW w:w="2453" w:type="pct"/>
        </w:tcPr>
        <w:p w:rsidR="00EC379B" w:rsidRDefault="009C514C" w:rsidP="006D504F">
          <w:pPr>
            <w:pStyle w:val="Footer"/>
            <w:rPr>
              <w:rStyle w:val="PageNumber"/>
            </w:rPr>
          </w:pPr>
        </w:p>
        <w:p w:rsidR="00EC379B" w:rsidRDefault="009C5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5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51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51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51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4" w:rsidRDefault="009C5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514C">
      <w:r>
        <w:separator/>
      </w:r>
    </w:p>
  </w:footnote>
  <w:footnote w:type="continuationSeparator" w:id="0">
    <w:p w:rsidR="00000000" w:rsidRDefault="009C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4" w:rsidRDefault="009C5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4" w:rsidRDefault="009C5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4" w:rsidRDefault="009C5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B"/>
    <w:rsid w:val="0094256B"/>
    <w:rsid w:val="009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7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F89"/>
  </w:style>
  <w:style w:type="paragraph" w:styleId="CommentSubject">
    <w:name w:val="annotation subject"/>
    <w:basedOn w:val="CommentText"/>
    <w:next w:val="CommentText"/>
    <w:link w:val="CommentSubjectChar"/>
    <w:rsid w:val="00957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F89"/>
    <w:rPr>
      <w:b/>
      <w:bCs/>
    </w:rPr>
  </w:style>
  <w:style w:type="character" w:styleId="Hyperlink">
    <w:name w:val="Hyperlink"/>
    <w:basedOn w:val="DefaultParagraphFont"/>
    <w:rsid w:val="00383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D6E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7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F89"/>
  </w:style>
  <w:style w:type="paragraph" w:styleId="CommentSubject">
    <w:name w:val="annotation subject"/>
    <w:basedOn w:val="CommentText"/>
    <w:next w:val="CommentText"/>
    <w:link w:val="CommentSubjectChar"/>
    <w:rsid w:val="00957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F89"/>
    <w:rPr>
      <w:b/>
      <w:bCs/>
    </w:rPr>
  </w:style>
  <w:style w:type="character" w:styleId="Hyperlink">
    <w:name w:val="Hyperlink"/>
    <w:basedOn w:val="DefaultParagraphFont"/>
    <w:rsid w:val="00383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D6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3372</Characters>
  <Application>Microsoft Office Word</Application>
  <DocSecurity>4</DocSecurity>
  <Lines>113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HB01856 (Committee Report (Substituted))</vt:lpstr>
    </vt:vector>
  </TitlesOfParts>
  <Company>State of Texas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26969</dc:subject>
  <dc:creator>State of Texas</dc:creator>
  <dc:description>HB 1856 by King, Ken-(H)Environmental Regulation (Substitute Document Number: 85R 25226)</dc:description>
  <cp:lastModifiedBy>Molly Hoffman-Bricker</cp:lastModifiedBy>
  <cp:revision>2</cp:revision>
  <cp:lastPrinted>2017-04-28T21:29:00Z</cp:lastPrinted>
  <dcterms:created xsi:type="dcterms:W3CDTF">2017-05-01T22:47:00Z</dcterms:created>
  <dcterms:modified xsi:type="dcterms:W3CDTF">2017-05-01T22:47:00Z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17.117.796</vt:lpwstr>
  </property>
</Properties>
</file>