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0EEF" w:rsidTr="00345119">
        <w:tc>
          <w:tcPr>
            <w:tcW w:w="9576" w:type="dxa"/>
            <w:noWrap/>
          </w:tcPr>
          <w:p w:rsidR="008423E4" w:rsidRPr="0022177D" w:rsidRDefault="00E16B57" w:rsidP="00345119">
            <w:pPr>
              <w:pStyle w:val="Heading1"/>
            </w:pPr>
            <w:bookmarkStart w:id="0" w:name="_GoBack"/>
            <w:bookmarkEnd w:id="0"/>
            <w:r w:rsidRPr="00631897">
              <w:t>BILL ANALYSIS</w:t>
            </w:r>
          </w:p>
        </w:tc>
      </w:tr>
    </w:tbl>
    <w:p w:rsidR="008423E4" w:rsidRPr="0022177D" w:rsidRDefault="00E16B57" w:rsidP="008423E4">
      <w:pPr>
        <w:jc w:val="center"/>
      </w:pPr>
    </w:p>
    <w:p w:rsidR="008423E4" w:rsidRPr="00B31F0E" w:rsidRDefault="00E16B57" w:rsidP="008423E4"/>
    <w:p w:rsidR="008423E4" w:rsidRPr="00742794" w:rsidRDefault="00E16B57" w:rsidP="008423E4">
      <w:pPr>
        <w:tabs>
          <w:tab w:val="right" w:pos="9360"/>
        </w:tabs>
      </w:pPr>
    </w:p>
    <w:tbl>
      <w:tblPr>
        <w:tblW w:w="0" w:type="auto"/>
        <w:tblLayout w:type="fixed"/>
        <w:tblLook w:val="01E0" w:firstRow="1" w:lastRow="1" w:firstColumn="1" w:lastColumn="1" w:noHBand="0" w:noVBand="0"/>
      </w:tblPr>
      <w:tblGrid>
        <w:gridCol w:w="9576"/>
      </w:tblGrid>
      <w:tr w:rsidR="00530EEF" w:rsidTr="00345119">
        <w:tc>
          <w:tcPr>
            <w:tcW w:w="9576" w:type="dxa"/>
          </w:tcPr>
          <w:p w:rsidR="008423E4" w:rsidRPr="00861995" w:rsidRDefault="00E16B57" w:rsidP="00345119">
            <w:pPr>
              <w:jc w:val="right"/>
            </w:pPr>
            <w:r>
              <w:t>C.S.H.B. 1870</w:t>
            </w:r>
          </w:p>
        </w:tc>
      </w:tr>
      <w:tr w:rsidR="00530EEF" w:rsidTr="00345119">
        <w:tc>
          <w:tcPr>
            <w:tcW w:w="9576" w:type="dxa"/>
          </w:tcPr>
          <w:p w:rsidR="008423E4" w:rsidRPr="00861995" w:rsidRDefault="00E16B57" w:rsidP="003A4535">
            <w:pPr>
              <w:jc w:val="right"/>
            </w:pPr>
            <w:r>
              <w:t xml:space="preserve">By: </w:t>
            </w:r>
            <w:r>
              <w:t>Johnson, Jarvis</w:t>
            </w:r>
          </w:p>
        </w:tc>
      </w:tr>
      <w:tr w:rsidR="00530EEF" w:rsidTr="00345119">
        <w:tc>
          <w:tcPr>
            <w:tcW w:w="9576" w:type="dxa"/>
          </w:tcPr>
          <w:p w:rsidR="008423E4" w:rsidRPr="00861995" w:rsidRDefault="00E16B57" w:rsidP="00345119">
            <w:pPr>
              <w:jc w:val="right"/>
            </w:pPr>
            <w:r>
              <w:t>State Affairs</w:t>
            </w:r>
          </w:p>
        </w:tc>
      </w:tr>
      <w:tr w:rsidR="00530EEF" w:rsidTr="00345119">
        <w:tc>
          <w:tcPr>
            <w:tcW w:w="9576" w:type="dxa"/>
          </w:tcPr>
          <w:p w:rsidR="008423E4" w:rsidRDefault="00E16B57" w:rsidP="00345119">
            <w:pPr>
              <w:jc w:val="right"/>
            </w:pPr>
            <w:r>
              <w:t>Committee Report (Substituted)</w:t>
            </w:r>
          </w:p>
        </w:tc>
      </w:tr>
    </w:tbl>
    <w:p w:rsidR="008423E4" w:rsidRDefault="00E16B57" w:rsidP="008423E4">
      <w:pPr>
        <w:tabs>
          <w:tab w:val="right" w:pos="9360"/>
        </w:tabs>
      </w:pPr>
    </w:p>
    <w:p w:rsidR="008423E4" w:rsidRDefault="00E16B57" w:rsidP="008423E4"/>
    <w:p w:rsidR="008423E4" w:rsidRDefault="00E16B57" w:rsidP="008423E4"/>
    <w:tbl>
      <w:tblPr>
        <w:tblW w:w="0" w:type="auto"/>
        <w:tblCellMar>
          <w:left w:w="115" w:type="dxa"/>
          <w:right w:w="115" w:type="dxa"/>
        </w:tblCellMar>
        <w:tblLook w:val="01E0" w:firstRow="1" w:lastRow="1" w:firstColumn="1" w:lastColumn="1" w:noHBand="0" w:noVBand="0"/>
      </w:tblPr>
      <w:tblGrid>
        <w:gridCol w:w="9590"/>
      </w:tblGrid>
      <w:tr w:rsidR="00530EEF" w:rsidTr="003A4535">
        <w:tc>
          <w:tcPr>
            <w:tcW w:w="9582" w:type="dxa"/>
          </w:tcPr>
          <w:p w:rsidR="008423E4" w:rsidRPr="00A8133F" w:rsidRDefault="00E16B57" w:rsidP="007F7435">
            <w:pPr>
              <w:rPr>
                <w:b/>
              </w:rPr>
            </w:pPr>
            <w:r w:rsidRPr="009C1E9A">
              <w:rPr>
                <w:b/>
                <w:u w:val="single"/>
              </w:rPr>
              <w:t>BACKGROUND AND PURPOSE</w:t>
            </w:r>
            <w:r>
              <w:rPr>
                <w:b/>
              </w:rPr>
              <w:t xml:space="preserve"> </w:t>
            </w:r>
          </w:p>
          <w:p w:rsidR="008423E4" w:rsidRDefault="00E16B57" w:rsidP="007F7435"/>
          <w:p w:rsidR="008423E4" w:rsidRDefault="00E16B57" w:rsidP="007F7435">
            <w:pPr>
              <w:pStyle w:val="Header"/>
              <w:tabs>
                <w:tab w:val="clear" w:pos="4320"/>
                <w:tab w:val="clear" w:pos="8640"/>
              </w:tabs>
              <w:jc w:val="both"/>
            </w:pPr>
            <w:r w:rsidRPr="00640896">
              <w:t xml:space="preserve">Interested parties </w:t>
            </w:r>
            <w:r>
              <w:t xml:space="preserve">are concerned that vendors that employ veterans or other persons with disabilities are not able to sufficiently participate in </w:t>
            </w:r>
            <w:r>
              <w:t>certain</w:t>
            </w:r>
            <w:r>
              <w:t xml:space="preserve"> </w:t>
            </w:r>
            <w:r>
              <w:t xml:space="preserve">state </w:t>
            </w:r>
            <w:r>
              <w:t>service contracts</w:t>
            </w:r>
            <w:r w:rsidRPr="00640896">
              <w:t xml:space="preserve">. </w:t>
            </w:r>
            <w:r>
              <w:t>C.S.</w:t>
            </w:r>
            <w:r>
              <w:t>H.B. </w:t>
            </w:r>
            <w:r w:rsidRPr="00640896">
              <w:t xml:space="preserve">1870 </w:t>
            </w:r>
            <w:r>
              <w:t>seeks to reform the manner by which the state obtains logistics and coordination s</w:t>
            </w:r>
            <w:r>
              <w:t>ervices</w:t>
            </w:r>
            <w:r>
              <w:t xml:space="preserve"> and </w:t>
            </w:r>
            <w:r>
              <w:t xml:space="preserve">to </w:t>
            </w:r>
            <w:r>
              <w:t>subject certain purchase of nonemergency medical transportation services</w:t>
            </w:r>
            <w:r>
              <w:t xml:space="preserve"> to requirements pertaining to those logistics and coordination services</w:t>
            </w:r>
            <w:r>
              <w:t>.</w:t>
            </w:r>
          </w:p>
          <w:p w:rsidR="008423E4" w:rsidRPr="00E26B13" w:rsidRDefault="00E16B57" w:rsidP="007F7435">
            <w:pPr>
              <w:rPr>
                <w:b/>
              </w:rPr>
            </w:pPr>
          </w:p>
        </w:tc>
      </w:tr>
      <w:tr w:rsidR="00530EEF" w:rsidTr="003A4535">
        <w:tc>
          <w:tcPr>
            <w:tcW w:w="9582" w:type="dxa"/>
          </w:tcPr>
          <w:p w:rsidR="0017725B" w:rsidRDefault="00E16B57" w:rsidP="007F7435">
            <w:pPr>
              <w:rPr>
                <w:b/>
                <w:u w:val="single"/>
              </w:rPr>
            </w:pPr>
            <w:r>
              <w:rPr>
                <w:b/>
                <w:u w:val="single"/>
              </w:rPr>
              <w:t>CRIMINAL JUSTICE IMPACT</w:t>
            </w:r>
          </w:p>
          <w:p w:rsidR="0017725B" w:rsidRDefault="00E16B57" w:rsidP="007F7435">
            <w:pPr>
              <w:rPr>
                <w:b/>
                <w:u w:val="single"/>
              </w:rPr>
            </w:pPr>
          </w:p>
          <w:p w:rsidR="00D75130" w:rsidRPr="00D75130" w:rsidRDefault="00E16B57" w:rsidP="007F7435">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rsidR="0017725B" w:rsidRPr="0017725B" w:rsidRDefault="00E16B57" w:rsidP="007F7435">
            <w:pPr>
              <w:rPr>
                <w:b/>
                <w:u w:val="single"/>
              </w:rPr>
            </w:pPr>
          </w:p>
        </w:tc>
      </w:tr>
      <w:tr w:rsidR="00530EEF" w:rsidTr="003A4535">
        <w:tc>
          <w:tcPr>
            <w:tcW w:w="9582" w:type="dxa"/>
          </w:tcPr>
          <w:p w:rsidR="008423E4" w:rsidRPr="00A8133F" w:rsidRDefault="00E16B57" w:rsidP="007F7435">
            <w:pPr>
              <w:rPr>
                <w:b/>
              </w:rPr>
            </w:pPr>
            <w:r w:rsidRPr="009C1E9A">
              <w:rPr>
                <w:b/>
                <w:u w:val="single"/>
              </w:rPr>
              <w:t>RULEMAKING AUTHORITY</w:t>
            </w:r>
            <w:r>
              <w:rPr>
                <w:b/>
              </w:rPr>
              <w:t xml:space="preserve"> </w:t>
            </w:r>
          </w:p>
          <w:p w:rsidR="008423E4" w:rsidRDefault="00E16B57" w:rsidP="007F7435"/>
          <w:p w:rsidR="00D75130" w:rsidRDefault="00E16B57" w:rsidP="007F7435">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E16B57" w:rsidP="007F7435">
            <w:pPr>
              <w:rPr>
                <w:b/>
              </w:rPr>
            </w:pPr>
          </w:p>
        </w:tc>
      </w:tr>
      <w:tr w:rsidR="00530EEF" w:rsidTr="003A4535">
        <w:tc>
          <w:tcPr>
            <w:tcW w:w="9582" w:type="dxa"/>
          </w:tcPr>
          <w:p w:rsidR="008423E4" w:rsidRPr="00A8133F" w:rsidRDefault="00E16B57" w:rsidP="007F7435">
            <w:pPr>
              <w:rPr>
                <w:b/>
              </w:rPr>
            </w:pPr>
            <w:r w:rsidRPr="009C1E9A">
              <w:rPr>
                <w:b/>
                <w:u w:val="single"/>
              </w:rPr>
              <w:t>ANALYSIS</w:t>
            </w:r>
            <w:r>
              <w:rPr>
                <w:b/>
              </w:rPr>
              <w:t xml:space="preserve"> </w:t>
            </w:r>
          </w:p>
          <w:p w:rsidR="008423E4" w:rsidRDefault="00E16B57" w:rsidP="007F7435"/>
          <w:p w:rsidR="003E4D3F" w:rsidRDefault="00E16B57" w:rsidP="007F7435">
            <w:pPr>
              <w:pStyle w:val="Header"/>
              <w:tabs>
                <w:tab w:val="clear" w:pos="4320"/>
                <w:tab w:val="clear" w:pos="8640"/>
              </w:tabs>
              <w:jc w:val="both"/>
            </w:pPr>
            <w:r>
              <w:t>C.S.</w:t>
            </w:r>
            <w:r>
              <w:t xml:space="preserve">H.B. 1870 amends the Government Code to replace the authorization </w:t>
            </w:r>
            <w:r>
              <w:t>f</w:t>
            </w:r>
            <w:r>
              <w:t>o</w:t>
            </w:r>
            <w:r>
              <w:t>r</w:t>
            </w:r>
            <w:r>
              <w:t xml:space="preserve"> the comptroller</w:t>
            </w:r>
            <w:r>
              <w:t xml:space="preserve"> of public accounts to</w:t>
            </w:r>
            <w:r w:rsidRPr="00D75130">
              <w:t xml:space="preserve"> contract with a vendor to oversee shipping logistics and coordination services for all state agencies</w:t>
            </w:r>
            <w:r>
              <w:t xml:space="preserve"> with a requirement to do so</w:t>
            </w:r>
            <w:r>
              <w:t>;</w:t>
            </w:r>
            <w:r>
              <w:t xml:space="preserve"> to replace the authorization for the comptroller to provide contracting opportunities for vendors that</w:t>
            </w:r>
            <w:r>
              <w:t xml:space="preserve"> employ veterans or other persons with disabilities whose products and services are available under applicable law with a requirement to do so</w:t>
            </w:r>
            <w:r>
              <w:t>;</w:t>
            </w:r>
            <w:r>
              <w:t xml:space="preserve"> and to</w:t>
            </w:r>
            <w:r>
              <w:t xml:space="preserve"> replace the authorization </w:t>
            </w:r>
            <w:r>
              <w:t>f</w:t>
            </w:r>
            <w:r>
              <w:t>o</w:t>
            </w:r>
            <w:r>
              <w:t>r</w:t>
            </w:r>
            <w:r>
              <w:t xml:space="preserve"> a state agency to </w:t>
            </w:r>
            <w:r w:rsidRPr="00D75130">
              <w:t>arrange all</w:t>
            </w:r>
            <w:r>
              <w:t xml:space="preserve"> </w:t>
            </w:r>
            <w:r w:rsidRPr="00D75130">
              <w:t>shipments of goods,</w:t>
            </w:r>
            <w:r>
              <w:t xml:space="preserve"> parcels, and freight unde</w:t>
            </w:r>
            <w:r>
              <w:t xml:space="preserve">r provisions </w:t>
            </w:r>
            <w:r>
              <w:t xml:space="preserve">relating to </w:t>
            </w:r>
            <w:r>
              <w:t xml:space="preserve">state purchasing of </w:t>
            </w:r>
            <w:r>
              <w:t xml:space="preserve">shipping logistics and coordination services </w:t>
            </w:r>
            <w:r>
              <w:t>with a requirement to do so.</w:t>
            </w:r>
            <w:r>
              <w:t xml:space="preserve"> </w:t>
            </w:r>
            <w:r>
              <w:t xml:space="preserve">The bill </w:t>
            </w:r>
            <w:r>
              <w:t xml:space="preserve">requires </w:t>
            </w:r>
            <w:r>
              <w:t xml:space="preserve">the record maintained </w:t>
            </w:r>
            <w:r>
              <w:t xml:space="preserve">under those provisions </w:t>
            </w:r>
            <w:r>
              <w:t xml:space="preserve">by </w:t>
            </w:r>
            <w:r>
              <w:t xml:space="preserve">the vendor </w:t>
            </w:r>
            <w:r>
              <w:t xml:space="preserve">of each shipment arranged for a state agency </w:t>
            </w:r>
            <w:r>
              <w:t>to</w:t>
            </w:r>
            <w:r>
              <w:t xml:space="preserve"> include any </w:t>
            </w:r>
            <w:r>
              <w:t xml:space="preserve">software licensing support used to meet </w:t>
            </w:r>
            <w:r>
              <w:t>those</w:t>
            </w:r>
            <w:r>
              <w:t xml:space="preserve"> requirements</w:t>
            </w:r>
            <w:r>
              <w:t>.</w:t>
            </w:r>
            <w:r w:rsidRPr="000275DA">
              <w:t xml:space="preserve"> The bill subjects purchases of nonemergency medical transportation services by certain state agencies under applicable state law to those provisions a</w:t>
            </w:r>
            <w:r>
              <w:t xml:space="preserve">nd makes related </w:t>
            </w:r>
            <w:r>
              <w:t>changes</w:t>
            </w:r>
            <w:r>
              <w:t>.</w:t>
            </w:r>
            <w:r w:rsidRPr="003E4D3F">
              <w:t xml:space="preserve"> </w:t>
            </w:r>
          </w:p>
          <w:p w:rsidR="003E4D3F" w:rsidRDefault="00E16B57" w:rsidP="007F7435">
            <w:pPr>
              <w:pStyle w:val="Header"/>
              <w:tabs>
                <w:tab w:val="clear" w:pos="4320"/>
                <w:tab w:val="clear" w:pos="8640"/>
              </w:tabs>
              <w:jc w:val="both"/>
            </w:pPr>
          </w:p>
          <w:p w:rsidR="00796AFB" w:rsidRDefault="00E16B57" w:rsidP="007F7435">
            <w:pPr>
              <w:pStyle w:val="Header"/>
              <w:tabs>
                <w:tab w:val="clear" w:pos="4320"/>
                <w:tab w:val="clear" w:pos="8640"/>
              </w:tabs>
              <w:jc w:val="both"/>
            </w:pPr>
            <w:r>
              <w:t>C.S.</w:t>
            </w:r>
            <w:r w:rsidRPr="00640896">
              <w:t>H.B. 1870</w:t>
            </w:r>
            <w:r w:rsidRPr="00300A20">
              <w:t xml:space="preserve">, in </w:t>
            </w:r>
            <w:r w:rsidRPr="00300A20">
              <w:t>a temporary provision set to expire September 1, 2019,</w:t>
            </w:r>
            <w:r w:rsidRPr="00300A20">
              <w:t xml:space="preserve"> requires the comptroller of public accounts, not later than December 1, 2018, to evaluate the nonemergency medical transportation, shipping logistics, and coordination services </w:t>
            </w:r>
            <w:r w:rsidRPr="00300A20">
              <w:t xml:space="preserve">under provisions </w:t>
            </w:r>
            <w:r>
              <w:t xml:space="preserve">revised by the bill </w:t>
            </w:r>
            <w:r w:rsidRPr="00300A20">
              <w:t>for not more than a 90-day period to determine</w:t>
            </w:r>
            <w:r w:rsidRPr="00300A20">
              <w:t xml:space="preserve"> </w:t>
            </w:r>
            <w:r w:rsidRPr="00300A20">
              <w:t>the viability of contracting with a vendor to oversee these services</w:t>
            </w:r>
            <w:r w:rsidRPr="00300A20">
              <w:t xml:space="preserve">, </w:t>
            </w:r>
            <w:r w:rsidRPr="00300A20">
              <w:t>the economic return on investment from contracting with a vendor to oversee these services</w:t>
            </w:r>
            <w:r w:rsidRPr="00300A20">
              <w:t>,</w:t>
            </w:r>
            <w:r w:rsidRPr="00300A20">
              <w:t xml:space="preserve"> and</w:t>
            </w:r>
            <w:r w:rsidRPr="00300A20">
              <w:t xml:space="preserve"> </w:t>
            </w:r>
            <w:r w:rsidRPr="00300A20">
              <w:t>route efficiency and re</w:t>
            </w:r>
            <w:r w:rsidRPr="00300A20">
              <w:t>asonableness</w:t>
            </w:r>
            <w:r w:rsidRPr="00300A20">
              <w:t>.</w:t>
            </w:r>
          </w:p>
          <w:p w:rsidR="00B3466C" w:rsidRPr="00835628" w:rsidRDefault="00E16B57" w:rsidP="007F7435">
            <w:pPr>
              <w:pStyle w:val="Header"/>
              <w:tabs>
                <w:tab w:val="clear" w:pos="4320"/>
                <w:tab w:val="clear" w:pos="8640"/>
              </w:tabs>
              <w:jc w:val="both"/>
              <w:rPr>
                <w:b/>
              </w:rPr>
            </w:pPr>
          </w:p>
        </w:tc>
      </w:tr>
      <w:tr w:rsidR="00530EEF" w:rsidTr="003A4535">
        <w:tc>
          <w:tcPr>
            <w:tcW w:w="9582" w:type="dxa"/>
          </w:tcPr>
          <w:p w:rsidR="008423E4" w:rsidRPr="00A8133F" w:rsidRDefault="00E16B57" w:rsidP="007F7435">
            <w:pPr>
              <w:rPr>
                <w:b/>
              </w:rPr>
            </w:pPr>
            <w:r w:rsidRPr="009C1E9A">
              <w:rPr>
                <w:b/>
                <w:u w:val="single"/>
              </w:rPr>
              <w:t>EFFECTIVE DATE</w:t>
            </w:r>
            <w:r>
              <w:rPr>
                <w:b/>
              </w:rPr>
              <w:t xml:space="preserve"> </w:t>
            </w:r>
          </w:p>
          <w:p w:rsidR="008423E4" w:rsidRDefault="00E16B57" w:rsidP="007F7435"/>
          <w:p w:rsidR="008423E4" w:rsidRDefault="00E16B57" w:rsidP="007F7435">
            <w:pPr>
              <w:pStyle w:val="Header"/>
              <w:tabs>
                <w:tab w:val="clear" w:pos="4320"/>
                <w:tab w:val="clear" w:pos="8640"/>
              </w:tabs>
              <w:jc w:val="both"/>
            </w:pPr>
            <w:r>
              <w:t>On passage, or, if the bill does not receive the necessary vote, September 1, 2017.</w:t>
            </w:r>
          </w:p>
          <w:p w:rsidR="007F7435" w:rsidRPr="00562F7D" w:rsidRDefault="00E16B57" w:rsidP="007F7435">
            <w:pPr>
              <w:pStyle w:val="Header"/>
              <w:tabs>
                <w:tab w:val="clear" w:pos="4320"/>
                <w:tab w:val="clear" w:pos="8640"/>
              </w:tabs>
              <w:jc w:val="both"/>
            </w:pPr>
          </w:p>
        </w:tc>
      </w:tr>
      <w:tr w:rsidR="00530EEF" w:rsidTr="003A4535">
        <w:tc>
          <w:tcPr>
            <w:tcW w:w="9582" w:type="dxa"/>
          </w:tcPr>
          <w:p w:rsidR="003A4535" w:rsidRDefault="00E16B57" w:rsidP="007F7435">
            <w:pPr>
              <w:jc w:val="both"/>
              <w:rPr>
                <w:b/>
                <w:u w:val="single"/>
              </w:rPr>
            </w:pPr>
            <w:r>
              <w:rPr>
                <w:b/>
                <w:u w:val="single"/>
              </w:rPr>
              <w:lastRenderedPageBreak/>
              <w:t>COMPARISON OF ORIGINAL AND SUBSTITUTE</w:t>
            </w:r>
          </w:p>
          <w:p w:rsidR="00274A37" w:rsidRDefault="00E16B57" w:rsidP="007F7435">
            <w:pPr>
              <w:jc w:val="both"/>
            </w:pPr>
          </w:p>
          <w:p w:rsidR="00274A37" w:rsidRDefault="00E16B57" w:rsidP="007F7435">
            <w:pPr>
              <w:jc w:val="both"/>
            </w:pPr>
            <w:r>
              <w:t>While C.S.H.B. 1870 may differ from the original in minor or nonsubstantive ways, the following co</w:t>
            </w:r>
            <w:r>
              <w:t>mparison is organized and formatted in a manner that indicates the substantial differences between the introduced and committee substitute versions of the bill.</w:t>
            </w:r>
          </w:p>
          <w:p w:rsidR="00274A37" w:rsidRPr="00274A37" w:rsidRDefault="00E16B57" w:rsidP="007F7435">
            <w:pPr>
              <w:jc w:val="both"/>
            </w:pPr>
          </w:p>
        </w:tc>
      </w:tr>
      <w:tr w:rsidR="00530EEF" w:rsidTr="003A453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30EEF" w:rsidTr="009E6292">
              <w:trPr>
                <w:cantSplit/>
                <w:tblHeader/>
              </w:trPr>
              <w:tc>
                <w:tcPr>
                  <w:tcW w:w="4680" w:type="dxa"/>
                  <w:tcMar>
                    <w:bottom w:w="188" w:type="dxa"/>
                  </w:tcMar>
                </w:tcPr>
                <w:p w:rsidR="003A4535" w:rsidRDefault="00E16B57" w:rsidP="007F7435">
                  <w:pPr>
                    <w:jc w:val="center"/>
                  </w:pPr>
                  <w:r>
                    <w:t>INTRODUCED</w:t>
                  </w:r>
                </w:p>
              </w:tc>
              <w:tc>
                <w:tcPr>
                  <w:tcW w:w="4680" w:type="dxa"/>
                  <w:tcMar>
                    <w:bottom w:w="188" w:type="dxa"/>
                  </w:tcMar>
                </w:tcPr>
                <w:p w:rsidR="003A4535" w:rsidRDefault="00E16B57" w:rsidP="007F7435">
                  <w:pPr>
                    <w:jc w:val="center"/>
                  </w:pPr>
                  <w:r>
                    <w:t>HOUSE COMMITTEE SUBSTITUTE</w:t>
                  </w:r>
                </w:p>
              </w:tc>
            </w:tr>
            <w:tr w:rsidR="00530EEF" w:rsidTr="009E6292">
              <w:tc>
                <w:tcPr>
                  <w:tcW w:w="4680" w:type="dxa"/>
                  <w:tcMar>
                    <w:right w:w="360" w:type="dxa"/>
                  </w:tcMar>
                </w:tcPr>
                <w:p w:rsidR="00413A4C" w:rsidRDefault="00E16B57" w:rsidP="007F7435">
                  <w:pPr>
                    <w:jc w:val="both"/>
                  </w:pPr>
                  <w:r w:rsidRPr="00413A4C">
                    <w:rPr>
                      <w:highlight w:val="lightGray"/>
                    </w:rPr>
                    <w:t>No equivalent provision.</w:t>
                  </w:r>
                </w:p>
                <w:p w:rsidR="00413A4C" w:rsidRDefault="00E16B57" w:rsidP="007F7435">
                  <w:pPr>
                    <w:jc w:val="both"/>
                  </w:pPr>
                </w:p>
              </w:tc>
              <w:tc>
                <w:tcPr>
                  <w:tcW w:w="4680" w:type="dxa"/>
                  <w:tcMar>
                    <w:left w:w="360" w:type="dxa"/>
                  </w:tcMar>
                </w:tcPr>
                <w:p w:rsidR="00413A4C" w:rsidRDefault="00E16B57" w:rsidP="007F7435">
                  <w:pPr>
                    <w:jc w:val="both"/>
                  </w:pPr>
                  <w:r>
                    <w:t xml:space="preserve">SECTION 1.  The heading to </w:t>
                  </w:r>
                  <w:r>
                    <w:t>Section 2172.007, Government Code, is amended to read as follows:</w:t>
                  </w:r>
                </w:p>
                <w:p w:rsidR="00413A4C" w:rsidRDefault="00E16B57" w:rsidP="007F7435">
                  <w:pPr>
                    <w:jc w:val="both"/>
                  </w:pPr>
                  <w:r>
                    <w:t xml:space="preserve">Sec. 2172.007.  </w:t>
                  </w:r>
                  <w:r>
                    <w:rPr>
                      <w:u w:val="single"/>
                    </w:rPr>
                    <w:t>NONEMERGENCY MEDICAL TRANSPORTATION,</w:t>
                  </w:r>
                  <w:r>
                    <w:t xml:space="preserve"> SHIPPING LOGISTICS</w:t>
                  </w:r>
                  <w:r>
                    <w:rPr>
                      <w:u w:val="single"/>
                    </w:rPr>
                    <w:t>,</w:t>
                  </w:r>
                  <w:r>
                    <w:t xml:space="preserve"> AND COORDINATION SERVICES.</w:t>
                  </w:r>
                </w:p>
              </w:tc>
            </w:tr>
            <w:tr w:rsidR="00530EEF" w:rsidTr="009E6292">
              <w:tc>
                <w:tcPr>
                  <w:tcW w:w="4680" w:type="dxa"/>
                  <w:tcMar>
                    <w:right w:w="360" w:type="dxa"/>
                  </w:tcMar>
                </w:tcPr>
                <w:p w:rsidR="00413A4C" w:rsidRDefault="00E16B57" w:rsidP="007F7435">
                  <w:pPr>
                    <w:jc w:val="both"/>
                  </w:pPr>
                  <w:r>
                    <w:t>SECTION 1.  Chapter 2172.007, Government Code, is amended to read as follows:</w:t>
                  </w:r>
                </w:p>
                <w:p w:rsidR="009E6292" w:rsidRDefault="00E16B57" w:rsidP="007F7435">
                  <w:pPr>
                    <w:jc w:val="both"/>
                  </w:pPr>
                  <w:r>
                    <w:t>Sec. 2172.0</w:t>
                  </w:r>
                  <w:r>
                    <w:t xml:space="preserve">07.  SHIPPING LOGISTICS AND COORDINATION SERVICES.  </w:t>
                  </w:r>
                </w:p>
                <w:p w:rsidR="00413A4C" w:rsidRDefault="00E16B57" w:rsidP="007F7435">
                  <w:pPr>
                    <w:jc w:val="both"/>
                  </w:pPr>
                  <w:r>
                    <w:t xml:space="preserve">(a)  The comptroller </w:t>
                  </w:r>
                  <w:r w:rsidRPr="00D64036">
                    <w:rPr>
                      <w:strike/>
                    </w:rPr>
                    <w:t>may</w:t>
                  </w:r>
                  <w:r w:rsidRPr="007F7435">
                    <w:t xml:space="preserve"> </w:t>
                  </w:r>
                  <w:r>
                    <w:rPr>
                      <w:u w:val="single"/>
                    </w:rPr>
                    <w:t>shall</w:t>
                  </w:r>
                  <w:r>
                    <w:t xml:space="preserve"> contract with a vendor to oversee shipping logistics and coordination services for all state agencies and shall pay the contract from the anticipated cost savings realized </w:t>
                  </w:r>
                  <w:r>
                    <w:t xml:space="preserve">under the contract. The vendor shall arrange the shipment of goods, parcels, and freight using the </w:t>
                  </w:r>
                  <w:r w:rsidRPr="003D78E1">
                    <w:rPr>
                      <w:highlight w:val="lightGray"/>
                    </w:rPr>
                    <w:t>shipping</w:t>
                  </w:r>
                  <w:r>
                    <w:t xml:space="preserve"> company selected by the state agency through competitive bidding that provides the best value to the agency </w:t>
                  </w:r>
                  <w:r w:rsidRPr="003D78E1">
                    <w:rPr>
                      <w:highlight w:val="lightGray"/>
                    </w:rPr>
                    <w:t>for the shipment</w:t>
                  </w:r>
                  <w:r w:rsidRPr="003D78E1">
                    <w:t>.</w:t>
                  </w:r>
                </w:p>
                <w:p w:rsidR="009E6292" w:rsidRDefault="00E16B57" w:rsidP="007F7435">
                  <w:pPr>
                    <w:jc w:val="both"/>
                  </w:pPr>
                </w:p>
                <w:p w:rsidR="00413A4C" w:rsidRDefault="00E16B57" w:rsidP="007F7435">
                  <w:pPr>
                    <w:jc w:val="both"/>
                  </w:pPr>
                  <w:r>
                    <w:t xml:space="preserve">(b)  A state agency </w:t>
                  </w:r>
                  <w:r w:rsidRPr="00D64036">
                    <w:rPr>
                      <w:strike/>
                    </w:rPr>
                    <w:t>may</w:t>
                  </w:r>
                  <w:r w:rsidRPr="007F7435">
                    <w:t xml:space="preserve"> </w:t>
                  </w:r>
                  <w:r w:rsidRPr="00D64036">
                    <w:rPr>
                      <w:u w:val="single"/>
                    </w:rPr>
                    <w:t>shall</w:t>
                  </w:r>
                  <w:r>
                    <w:t xml:space="preserve"> arrange all shipments of goods, parcels, and freight under this section.</w:t>
                  </w: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467BF4" w:rsidRDefault="00E16B57" w:rsidP="007F7435">
                  <w:pPr>
                    <w:jc w:val="both"/>
                  </w:pPr>
                  <w:r>
                    <w:t xml:space="preserve">(d)  In contracting for the oversight of shipping logistics and coordination services under this section, the comptroller </w:t>
                  </w:r>
                  <w:r w:rsidRPr="009E6292">
                    <w:rPr>
                      <w:strike/>
                    </w:rPr>
                    <w:t>may</w:t>
                  </w:r>
                  <w:r w:rsidRPr="007F7435">
                    <w:t xml:space="preserve"> </w:t>
                  </w:r>
                  <w:r w:rsidRPr="003D78E1">
                    <w:rPr>
                      <w:u w:val="single"/>
                    </w:rPr>
                    <w:t>shall</w:t>
                  </w:r>
                  <w:r>
                    <w:t xml:space="preserve"> provide contracting opportunities for vendors that employ veterans or other persons with disabilities whose products and services are available under Chapter 122, </w:t>
                  </w:r>
                  <w:r>
                    <w:lastRenderedPageBreak/>
                    <w:t>Human Resources Code.</w:t>
                  </w:r>
                </w:p>
                <w:p w:rsidR="00413A4C" w:rsidRPr="00300A20" w:rsidRDefault="00E16B57" w:rsidP="007F7435">
                  <w:pPr>
                    <w:jc w:val="both"/>
                  </w:pPr>
                  <w:r w:rsidRPr="00300A20">
                    <w:t>(e)  This section does not apply to the shipment of:</w:t>
                  </w:r>
                </w:p>
                <w:p w:rsidR="00413A4C" w:rsidRPr="00300A20" w:rsidRDefault="00E16B57" w:rsidP="007F7435">
                  <w:pPr>
                    <w:jc w:val="both"/>
                  </w:pPr>
                  <w:r w:rsidRPr="00300A20">
                    <w:t>(1)  items of ext</w:t>
                  </w:r>
                  <w:r w:rsidRPr="00300A20">
                    <w:t>raordinary value;</w:t>
                  </w:r>
                </w:p>
                <w:p w:rsidR="00413A4C" w:rsidRPr="00300A20" w:rsidRDefault="00E16B57" w:rsidP="007F7435">
                  <w:pPr>
                    <w:jc w:val="both"/>
                  </w:pPr>
                  <w:r w:rsidRPr="00300A20">
                    <w:t>(2)  museum exhibits and antiquities;</w:t>
                  </w:r>
                </w:p>
                <w:p w:rsidR="00413A4C" w:rsidRPr="00300A20" w:rsidRDefault="00E16B57" w:rsidP="007F7435">
                  <w:pPr>
                    <w:jc w:val="both"/>
                  </w:pPr>
                  <w:r w:rsidRPr="00300A20">
                    <w:t>(3)  antique furniture;</w:t>
                  </w:r>
                </w:p>
                <w:p w:rsidR="00413A4C" w:rsidRPr="00300A20" w:rsidRDefault="00E16B57" w:rsidP="007F7435">
                  <w:pPr>
                    <w:jc w:val="both"/>
                  </w:pPr>
                  <w:r w:rsidRPr="00300A20">
                    <w:t>(4)  fine arts;</w:t>
                  </w:r>
                </w:p>
                <w:p w:rsidR="00413A4C" w:rsidRPr="00300A20" w:rsidRDefault="00E16B57" w:rsidP="007F7435">
                  <w:pPr>
                    <w:jc w:val="both"/>
                  </w:pPr>
                  <w:r w:rsidRPr="00300A20">
                    <w:t>(5)  specialized materials or products;</w:t>
                  </w:r>
                </w:p>
                <w:p w:rsidR="00413A4C" w:rsidRPr="00300A20" w:rsidRDefault="00E16B57" w:rsidP="007F7435">
                  <w:pPr>
                    <w:jc w:val="both"/>
                  </w:pPr>
                  <w:r w:rsidRPr="00300A20">
                    <w:t>(6)  coins and paper bills; or</w:t>
                  </w:r>
                </w:p>
                <w:p w:rsidR="00413A4C" w:rsidRDefault="00E16B57" w:rsidP="007F7435">
                  <w:pPr>
                    <w:jc w:val="both"/>
                  </w:pPr>
                  <w:r w:rsidRPr="00300A20">
                    <w:t>(7)  items by the Texas Department of Transportation if the department determines that, b</w:t>
                  </w:r>
                  <w:r w:rsidRPr="00300A20">
                    <w:t>ecause of the nature of the items or the circumstances related to the shipment, shipment of the items under a procedure established by the department is necessary.</w:t>
                  </w:r>
                </w:p>
                <w:p w:rsidR="00413A4C" w:rsidRDefault="00E16B57" w:rsidP="007F7435">
                  <w:pPr>
                    <w:jc w:val="both"/>
                  </w:pPr>
                </w:p>
              </w:tc>
              <w:tc>
                <w:tcPr>
                  <w:tcW w:w="4680" w:type="dxa"/>
                  <w:tcMar>
                    <w:left w:w="360" w:type="dxa"/>
                  </w:tcMar>
                </w:tcPr>
                <w:p w:rsidR="00413A4C" w:rsidRDefault="00E16B57" w:rsidP="007F7435">
                  <w:pPr>
                    <w:jc w:val="both"/>
                  </w:pPr>
                  <w:r>
                    <w:lastRenderedPageBreak/>
                    <w:t>SECTION 2.  Section 2172.007, Government Code, is amended by amending Subsections (a), (b),</w:t>
                  </w:r>
                  <w:r>
                    <w:t xml:space="preserve"> (c), and (d) and adding Subsections (f), (g), and (h) to read as follows:</w:t>
                  </w:r>
                </w:p>
                <w:p w:rsidR="00413A4C" w:rsidRDefault="00E16B57" w:rsidP="007F7435">
                  <w:pPr>
                    <w:jc w:val="both"/>
                  </w:pPr>
                  <w:r>
                    <w:t xml:space="preserve">(a)  The comptroller </w:t>
                  </w:r>
                  <w:r>
                    <w:rPr>
                      <w:u w:val="single"/>
                    </w:rPr>
                    <w:t>shall</w:t>
                  </w:r>
                  <w:r>
                    <w:t xml:space="preserve"> [</w:t>
                  </w:r>
                  <w:r w:rsidRPr="003D78E1">
                    <w:rPr>
                      <w:strike/>
                    </w:rPr>
                    <w:t>may</w:t>
                  </w:r>
                  <w:r>
                    <w:t xml:space="preserve">] contract with a vendor to oversee </w:t>
                  </w:r>
                  <w:r w:rsidRPr="009E6292">
                    <w:rPr>
                      <w:highlight w:val="lightGray"/>
                      <w:u w:val="single"/>
                    </w:rPr>
                    <w:t>nonemergency medical transportation,</w:t>
                  </w:r>
                  <w:r>
                    <w:t xml:space="preserve"> shipping logistics</w:t>
                  </w:r>
                  <w:r>
                    <w:rPr>
                      <w:u w:val="single"/>
                    </w:rPr>
                    <w:t>,</w:t>
                  </w:r>
                  <w:r>
                    <w:t xml:space="preserve"> and coordination services for all state agencies and shal</w:t>
                  </w:r>
                  <w:r>
                    <w:t xml:space="preserve">l pay the contract from the anticipated cost savings realized under the contract.  The vendor shall arrange the </w:t>
                  </w:r>
                  <w:r w:rsidRPr="009E6292">
                    <w:rPr>
                      <w:highlight w:val="lightGray"/>
                      <w:u w:val="single"/>
                    </w:rPr>
                    <w:t>transportation or</w:t>
                  </w:r>
                  <w:r>
                    <w:t xml:space="preserve"> shipment of goods, parcels, and freight using the </w:t>
                  </w:r>
                  <w:r w:rsidRPr="003D78E1">
                    <w:rPr>
                      <w:highlight w:val="lightGray"/>
                    </w:rPr>
                    <w:t>[</w:t>
                  </w:r>
                  <w:r w:rsidRPr="003D78E1">
                    <w:rPr>
                      <w:strike/>
                      <w:highlight w:val="lightGray"/>
                    </w:rPr>
                    <w:t>shipping</w:t>
                  </w:r>
                  <w:r w:rsidRPr="003D78E1">
                    <w:rPr>
                      <w:highlight w:val="lightGray"/>
                    </w:rPr>
                    <w:t>]</w:t>
                  </w:r>
                  <w:r>
                    <w:t xml:space="preserve"> company selected by the state agency through competitive bidding </w:t>
                  </w:r>
                  <w:r>
                    <w:t xml:space="preserve">that provides the best value to the agency </w:t>
                  </w:r>
                  <w:r w:rsidRPr="003D78E1">
                    <w:rPr>
                      <w:highlight w:val="lightGray"/>
                    </w:rPr>
                    <w:t>[</w:t>
                  </w:r>
                  <w:r w:rsidRPr="003D78E1">
                    <w:rPr>
                      <w:strike/>
                      <w:highlight w:val="lightGray"/>
                    </w:rPr>
                    <w:t>for the shipment</w:t>
                  </w:r>
                  <w:r w:rsidRPr="003D78E1">
                    <w:rPr>
                      <w:highlight w:val="lightGray"/>
                    </w:rPr>
                    <w:t>]</w:t>
                  </w:r>
                  <w:r w:rsidRPr="003D78E1">
                    <w:t>.</w:t>
                  </w:r>
                </w:p>
                <w:p w:rsidR="00413A4C" w:rsidRDefault="00E16B57" w:rsidP="007F7435">
                  <w:pPr>
                    <w:jc w:val="both"/>
                  </w:pPr>
                  <w:r>
                    <w:t xml:space="preserve">(b)  A state agency </w:t>
                  </w:r>
                  <w:r>
                    <w:rPr>
                      <w:u w:val="single"/>
                    </w:rPr>
                    <w:t>shall</w:t>
                  </w:r>
                  <w:r>
                    <w:t xml:space="preserve"> </w:t>
                  </w:r>
                  <w:r w:rsidRPr="003D78E1">
                    <w:t>[</w:t>
                  </w:r>
                  <w:r w:rsidRPr="003D78E1">
                    <w:rPr>
                      <w:strike/>
                    </w:rPr>
                    <w:t>may</w:t>
                  </w:r>
                  <w:r w:rsidRPr="003D78E1">
                    <w:t>]</w:t>
                  </w:r>
                  <w:r>
                    <w:t xml:space="preserve"> arrange all </w:t>
                  </w:r>
                  <w:r w:rsidRPr="009E6292">
                    <w:rPr>
                      <w:highlight w:val="lightGray"/>
                      <w:u w:val="single"/>
                    </w:rPr>
                    <w:t>transportation or</w:t>
                  </w:r>
                  <w:r>
                    <w:t xml:space="preserve"> shipments of goods, parcels, and freight under this section.</w:t>
                  </w:r>
                </w:p>
                <w:p w:rsidR="00413A4C" w:rsidRDefault="00E16B57" w:rsidP="007F7435">
                  <w:pPr>
                    <w:jc w:val="both"/>
                  </w:pPr>
                  <w:r w:rsidRPr="009E6292">
                    <w:rPr>
                      <w:highlight w:val="lightGray"/>
                    </w:rPr>
                    <w:t xml:space="preserve">(c)  The vendor under this section shall maintain a record of each </w:t>
                  </w:r>
                  <w:r w:rsidRPr="009E6292">
                    <w:rPr>
                      <w:highlight w:val="lightGray"/>
                      <w:u w:val="single"/>
                    </w:rPr>
                    <w:t>non</w:t>
                  </w:r>
                  <w:r w:rsidRPr="009E6292">
                    <w:rPr>
                      <w:highlight w:val="lightGray"/>
                      <w:u w:val="single"/>
                    </w:rPr>
                    <w:t>emergency medical transportation and other</w:t>
                  </w:r>
                  <w:r w:rsidRPr="009E6292">
                    <w:rPr>
                      <w:highlight w:val="lightGray"/>
                    </w:rPr>
                    <w:t xml:space="preserve"> shipment arranged for a state agency</w:t>
                  </w:r>
                  <w:r w:rsidRPr="009E6292">
                    <w:rPr>
                      <w:highlight w:val="lightGray"/>
                      <w:u w:val="single"/>
                    </w:rPr>
                    <w:t>, as applicable</w:t>
                  </w:r>
                  <w:r w:rsidRPr="009E6292">
                    <w:rPr>
                      <w:highlight w:val="lightGray"/>
                    </w:rPr>
                    <w:t xml:space="preserve">, including </w:t>
                  </w:r>
                  <w:r w:rsidRPr="009E6292">
                    <w:rPr>
                      <w:highlight w:val="lightGray"/>
                      <w:u w:val="single"/>
                    </w:rPr>
                    <w:t>the cost of mileage for the nonemergency medical transportation,</w:t>
                  </w:r>
                  <w:r w:rsidRPr="009E6292">
                    <w:rPr>
                      <w:highlight w:val="lightGray"/>
                    </w:rPr>
                    <w:t xml:space="preserve"> the cost of the </w:t>
                  </w:r>
                  <w:r w:rsidRPr="009E6292">
                    <w:rPr>
                      <w:highlight w:val="lightGray"/>
                      <w:u w:val="single"/>
                    </w:rPr>
                    <w:t>transportation or</w:t>
                  </w:r>
                  <w:r w:rsidRPr="009E6292">
                    <w:rPr>
                      <w:highlight w:val="lightGray"/>
                    </w:rPr>
                    <w:t xml:space="preserve"> shipment, the type of goods, parcels, or freight shipped, [</w:t>
                  </w:r>
                  <w:r w:rsidRPr="009E6292">
                    <w:rPr>
                      <w:strike/>
                      <w:highlight w:val="lightGray"/>
                    </w:rPr>
                    <w:t>and</w:t>
                  </w:r>
                  <w:r w:rsidRPr="009E6292">
                    <w:rPr>
                      <w:highlight w:val="lightGray"/>
                    </w:rPr>
                    <w:t>] the weight of the goods, parcels, or freight shipped</w:t>
                  </w:r>
                  <w:r w:rsidRPr="009E6292">
                    <w:rPr>
                      <w:highlight w:val="lightGray"/>
                      <w:u w:val="single"/>
                    </w:rPr>
                    <w:t>, and any software licensing support used to meet the requirements of this section</w:t>
                  </w:r>
                  <w:r w:rsidRPr="009E6292">
                    <w:rPr>
                      <w:highlight w:val="lightGray"/>
                    </w:rPr>
                    <w:t>.</w:t>
                  </w:r>
                </w:p>
                <w:p w:rsidR="00413A4C" w:rsidRDefault="00E16B57" w:rsidP="007F7435">
                  <w:pPr>
                    <w:jc w:val="both"/>
                  </w:pPr>
                  <w:r>
                    <w:t xml:space="preserve">(d)  In contracting for the oversight of </w:t>
                  </w:r>
                  <w:r w:rsidRPr="009E6292">
                    <w:rPr>
                      <w:highlight w:val="lightGray"/>
                      <w:u w:val="single"/>
                    </w:rPr>
                    <w:t>nonemergency m</w:t>
                  </w:r>
                  <w:r w:rsidRPr="009E6292">
                    <w:rPr>
                      <w:highlight w:val="lightGray"/>
                      <w:u w:val="single"/>
                    </w:rPr>
                    <w:t>edical transportation</w:t>
                  </w:r>
                  <w:r>
                    <w:rPr>
                      <w:u w:val="single"/>
                    </w:rPr>
                    <w:t>,</w:t>
                  </w:r>
                  <w:r>
                    <w:t xml:space="preserve"> shipping logistics</w:t>
                  </w:r>
                  <w:r>
                    <w:rPr>
                      <w:u w:val="single"/>
                    </w:rPr>
                    <w:t>,</w:t>
                  </w:r>
                  <w:r>
                    <w:t xml:space="preserve"> and coordination services under this section, the comptroller </w:t>
                  </w:r>
                  <w:r w:rsidRPr="003D78E1">
                    <w:rPr>
                      <w:u w:val="single"/>
                    </w:rPr>
                    <w:t>shall</w:t>
                  </w:r>
                  <w:r>
                    <w:t xml:space="preserve"> [</w:t>
                  </w:r>
                  <w:r>
                    <w:rPr>
                      <w:strike/>
                    </w:rPr>
                    <w:t>may</w:t>
                  </w:r>
                  <w:r>
                    <w:t xml:space="preserve">] provide contracting opportunities for vendors that employ veterans or other persons with disabilities whose products and </w:t>
                  </w:r>
                  <w:r>
                    <w:lastRenderedPageBreak/>
                    <w:t>services are avail</w:t>
                  </w:r>
                  <w:r>
                    <w:t>able under Chapter 122, Human Resources Code.</w:t>
                  </w: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9E6292" w:rsidRDefault="00E16B57" w:rsidP="007F7435">
                  <w:pPr>
                    <w:jc w:val="both"/>
                  </w:pPr>
                </w:p>
                <w:p w:rsidR="00413A4C" w:rsidRPr="009E6292" w:rsidRDefault="00E16B57" w:rsidP="007F7435">
                  <w:pPr>
                    <w:jc w:val="both"/>
                    <w:rPr>
                      <w:highlight w:val="lightGray"/>
                    </w:rPr>
                  </w:pPr>
                  <w:r w:rsidRPr="009E6292">
                    <w:rPr>
                      <w:highlight w:val="lightGray"/>
                      <w:u w:val="single"/>
                    </w:rPr>
                    <w:t>(f)  Purchases of nonemergency medical transportation services under Section 2155.143, 2155.144, or 2155.1441 are subject to this section.</w:t>
                  </w:r>
                </w:p>
                <w:p w:rsidR="00413A4C" w:rsidRPr="009E6292" w:rsidRDefault="00E16B57" w:rsidP="007F7435">
                  <w:pPr>
                    <w:jc w:val="both"/>
                    <w:rPr>
                      <w:highlight w:val="lightGray"/>
                    </w:rPr>
                  </w:pPr>
                  <w:r w:rsidRPr="009E6292">
                    <w:rPr>
                      <w:highlight w:val="lightGray"/>
                      <w:u w:val="single"/>
                    </w:rPr>
                    <w:t xml:space="preserve">(g)  Not later than December 1, 2018, the comptroller </w:t>
                  </w:r>
                  <w:r w:rsidRPr="009E6292">
                    <w:rPr>
                      <w:highlight w:val="lightGray"/>
                      <w:u w:val="single"/>
                    </w:rPr>
                    <w:t>shall evaluate the nonemergency medical transportation, shipping logistics, and coordination services under this section for not more than a 90-day period to determine:</w:t>
                  </w:r>
                </w:p>
                <w:p w:rsidR="00413A4C" w:rsidRPr="009E6292" w:rsidRDefault="00E16B57" w:rsidP="007F7435">
                  <w:pPr>
                    <w:jc w:val="both"/>
                    <w:rPr>
                      <w:highlight w:val="lightGray"/>
                    </w:rPr>
                  </w:pPr>
                  <w:r w:rsidRPr="009E6292">
                    <w:rPr>
                      <w:highlight w:val="lightGray"/>
                      <w:u w:val="single"/>
                    </w:rPr>
                    <w:t>(1)  the viability of contracting with a vendor to oversee these services;</w:t>
                  </w:r>
                </w:p>
                <w:p w:rsidR="00413A4C" w:rsidRPr="009E6292" w:rsidRDefault="00E16B57" w:rsidP="007F7435">
                  <w:pPr>
                    <w:jc w:val="both"/>
                    <w:rPr>
                      <w:highlight w:val="lightGray"/>
                    </w:rPr>
                  </w:pPr>
                  <w:r w:rsidRPr="009E6292">
                    <w:rPr>
                      <w:highlight w:val="lightGray"/>
                      <w:u w:val="single"/>
                    </w:rPr>
                    <w:t>(2)  the eco</w:t>
                  </w:r>
                  <w:r w:rsidRPr="009E6292">
                    <w:rPr>
                      <w:highlight w:val="lightGray"/>
                      <w:u w:val="single"/>
                    </w:rPr>
                    <w:t>nomic return on investment from contracting with a vendor to oversee these services; and</w:t>
                  </w:r>
                </w:p>
                <w:p w:rsidR="00413A4C" w:rsidRPr="009E6292" w:rsidRDefault="00E16B57" w:rsidP="007F7435">
                  <w:pPr>
                    <w:jc w:val="both"/>
                    <w:rPr>
                      <w:highlight w:val="lightGray"/>
                    </w:rPr>
                  </w:pPr>
                  <w:r w:rsidRPr="009E6292">
                    <w:rPr>
                      <w:highlight w:val="lightGray"/>
                      <w:u w:val="single"/>
                    </w:rPr>
                    <w:t>(3)  route efficiency and reasonableness.</w:t>
                  </w:r>
                </w:p>
                <w:p w:rsidR="00413A4C" w:rsidRDefault="00E16B57" w:rsidP="007F7435">
                  <w:pPr>
                    <w:jc w:val="both"/>
                  </w:pPr>
                  <w:r w:rsidRPr="009E6292">
                    <w:rPr>
                      <w:highlight w:val="lightGray"/>
                      <w:u w:val="single"/>
                    </w:rPr>
                    <w:t>(h)  Subsection (g) and this subsection expire September 1, 2019.</w:t>
                  </w:r>
                </w:p>
              </w:tc>
            </w:tr>
            <w:tr w:rsidR="00530EEF" w:rsidTr="009E6292">
              <w:tc>
                <w:tcPr>
                  <w:tcW w:w="4680" w:type="dxa"/>
                  <w:tcMar>
                    <w:right w:w="360" w:type="dxa"/>
                  </w:tcMar>
                </w:tcPr>
                <w:p w:rsidR="00413A4C" w:rsidRDefault="00E16B57" w:rsidP="007F7435">
                  <w:pPr>
                    <w:jc w:val="both"/>
                  </w:pPr>
                  <w:r w:rsidRPr="00413A4C">
                    <w:rPr>
                      <w:highlight w:val="lightGray"/>
                    </w:rPr>
                    <w:lastRenderedPageBreak/>
                    <w:t>No equivalent provision.</w:t>
                  </w:r>
                </w:p>
                <w:p w:rsidR="00413A4C" w:rsidRDefault="00E16B57" w:rsidP="007F7435">
                  <w:pPr>
                    <w:jc w:val="both"/>
                  </w:pPr>
                </w:p>
              </w:tc>
              <w:tc>
                <w:tcPr>
                  <w:tcW w:w="4680" w:type="dxa"/>
                  <w:tcMar>
                    <w:left w:w="360" w:type="dxa"/>
                  </w:tcMar>
                </w:tcPr>
                <w:p w:rsidR="00413A4C" w:rsidRDefault="00E16B57" w:rsidP="007F7435">
                  <w:pPr>
                    <w:jc w:val="both"/>
                  </w:pPr>
                  <w:r>
                    <w:t xml:space="preserve">SECTION 3.  Section 2172.007, </w:t>
                  </w:r>
                  <w:r>
                    <w:t>Government Code, as amended by this Act, applies only to a contract entered into by the comptroller and a vendor to which that section applies on or after the effective date of this Act.</w:t>
                  </w:r>
                </w:p>
              </w:tc>
            </w:tr>
            <w:tr w:rsidR="00530EEF" w:rsidTr="009E6292">
              <w:tc>
                <w:tcPr>
                  <w:tcW w:w="4680" w:type="dxa"/>
                  <w:tcMar>
                    <w:right w:w="360" w:type="dxa"/>
                  </w:tcMar>
                </w:tcPr>
                <w:p w:rsidR="00413A4C" w:rsidRDefault="00E16B57" w:rsidP="007F7435">
                  <w:pPr>
                    <w:jc w:val="both"/>
                  </w:pPr>
                  <w:r>
                    <w:t xml:space="preserve">SECTION 2.  This Act takes effect immediately if it receives a vote </w:t>
                  </w:r>
                  <w:r>
                    <w:t>of 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413A4C" w:rsidRDefault="00E16B57" w:rsidP="007F7435">
                  <w:pPr>
                    <w:jc w:val="both"/>
                  </w:pPr>
                  <w:r>
                    <w:t>SECTION 4. Same as introduce</w:t>
                  </w:r>
                  <w:r>
                    <w:t>d version.</w:t>
                  </w:r>
                </w:p>
                <w:p w:rsidR="00413A4C" w:rsidRDefault="00E16B57" w:rsidP="007F7435">
                  <w:pPr>
                    <w:jc w:val="both"/>
                  </w:pPr>
                </w:p>
                <w:p w:rsidR="00413A4C" w:rsidRDefault="00E16B57" w:rsidP="007F7435">
                  <w:pPr>
                    <w:jc w:val="both"/>
                  </w:pPr>
                </w:p>
              </w:tc>
            </w:tr>
            <w:tr w:rsidR="00530EEF" w:rsidTr="009E6292">
              <w:tc>
                <w:tcPr>
                  <w:tcW w:w="4680" w:type="dxa"/>
                  <w:tcMar>
                    <w:right w:w="360" w:type="dxa"/>
                  </w:tcMar>
                </w:tcPr>
                <w:p w:rsidR="00413A4C" w:rsidRDefault="00E16B57" w:rsidP="007F7435">
                  <w:pPr>
                    <w:jc w:val="both"/>
                  </w:pPr>
                </w:p>
              </w:tc>
              <w:tc>
                <w:tcPr>
                  <w:tcW w:w="4680" w:type="dxa"/>
                  <w:tcMar>
                    <w:left w:w="360" w:type="dxa"/>
                  </w:tcMar>
                </w:tcPr>
                <w:p w:rsidR="00413A4C" w:rsidRDefault="00E16B57" w:rsidP="007F7435">
                  <w:pPr>
                    <w:jc w:val="both"/>
                  </w:pPr>
                </w:p>
              </w:tc>
            </w:tr>
          </w:tbl>
          <w:p w:rsidR="003A4535" w:rsidRDefault="00E16B57" w:rsidP="007F7435"/>
          <w:p w:rsidR="003A4535" w:rsidRPr="009C1E9A" w:rsidRDefault="00E16B57" w:rsidP="007F7435">
            <w:pPr>
              <w:rPr>
                <w:b/>
                <w:u w:val="single"/>
              </w:rPr>
            </w:pPr>
          </w:p>
        </w:tc>
      </w:tr>
    </w:tbl>
    <w:p w:rsidR="004108C3" w:rsidRPr="008423E4" w:rsidRDefault="00E16B5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6B57">
      <w:r>
        <w:separator/>
      </w:r>
    </w:p>
  </w:endnote>
  <w:endnote w:type="continuationSeparator" w:id="0">
    <w:p w:rsidR="00000000" w:rsidRDefault="00E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0EEF" w:rsidTr="009C1E9A">
      <w:trPr>
        <w:cantSplit/>
      </w:trPr>
      <w:tc>
        <w:tcPr>
          <w:tcW w:w="0" w:type="pct"/>
        </w:tcPr>
        <w:p w:rsidR="00137D90" w:rsidRDefault="00E16B57" w:rsidP="009C1E9A">
          <w:pPr>
            <w:pStyle w:val="Footer"/>
            <w:tabs>
              <w:tab w:val="clear" w:pos="8640"/>
              <w:tab w:val="right" w:pos="9360"/>
            </w:tabs>
          </w:pPr>
        </w:p>
      </w:tc>
      <w:tc>
        <w:tcPr>
          <w:tcW w:w="2395" w:type="pct"/>
        </w:tcPr>
        <w:p w:rsidR="00137D90" w:rsidRDefault="00E16B57" w:rsidP="009C1E9A">
          <w:pPr>
            <w:pStyle w:val="Footer"/>
            <w:tabs>
              <w:tab w:val="clear" w:pos="8640"/>
              <w:tab w:val="right" w:pos="9360"/>
            </w:tabs>
          </w:pPr>
        </w:p>
        <w:p w:rsidR="001A4310" w:rsidRDefault="00E16B57" w:rsidP="009C1E9A">
          <w:pPr>
            <w:pStyle w:val="Footer"/>
            <w:tabs>
              <w:tab w:val="clear" w:pos="8640"/>
              <w:tab w:val="right" w:pos="9360"/>
            </w:tabs>
          </w:pPr>
        </w:p>
        <w:p w:rsidR="00137D90" w:rsidRDefault="00E16B57" w:rsidP="009C1E9A">
          <w:pPr>
            <w:pStyle w:val="Footer"/>
            <w:tabs>
              <w:tab w:val="clear" w:pos="8640"/>
              <w:tab w:val="right" w:pos="9360"/>
            </w:tabs>
          </w:pPr>
        </w:p>
      </w:tc>
      <w:tc>
        <w:tcPr>
          <w:tcW w:w="2453" w:type="pct"/>
        </w:tcPr>
        <w:p w:rsidR="00137D90" w:rsidRDefault="00E16B57" w:rsidP="009C1E9A">
          <w:pPr>
            <w:pStyle w:val="Footer"/>
            <w:tabs>
              <w:tab w:val="clear" w:pos="8640"/>
              <w:tab w:val="right" w:pos="9360"/>
            </w:tabs>
            <w:jc w:val="right"/>
          </w:pPr>
        </w:p>
      </w:tc>
    </w:tr>
    <w:tr w:rsidR="00530EEF" w:rsidTr="009C1E9A">
      <w:trPr>
        <w:cantSplit/>
      </w:trPr>
      <w:tc>
        <w:tcPr>
          <w:tcW w:w="0" w:type="pct"/>
        </w:tcPr>
        <w:p w:rsidR="00EC379B" w:rsidRDefault="00E16B57" w:rsidP="009C1E9A">
          <w:pPr>
            <w:pStyle w:val="Footer"/>
            <w:tabs>
              <w:tab w:val="clear" w:pos="8640"/>
              <w:tab w:val="right" w:pos="9360"/>
            </w:tabs>
          </w:pPr>
        </w:p>
      </w:tc>
      <w:tc>
        <w:tcPr>
          <w:tcW w:w="2395" w:type="pct"/>
        </w:tcPr>
        <w:p w:rsidR="00EC379B" w:rsidRPr="009C1E9A" w:rsidRDefault="00E16B57" w:rsidP="009C1E9A">
          <w:pPr>
            <w:pStyle w:val="Footer"/>
            <w:tabs>
              <w:tab w:val="clear" w:pos="8640"/>
              <w:tab w:val="right" w:pos="9360"/>
            </w:tabs>
            <w:rPr>
              <w:rFonts w:ascii="Shruti" w:hAnsi="Shruti"/>
              <w:sz w:val="22"/>
            </w:rPr>
          </w:pPr>
          <w:r>
            <w:rPr>
              <w:rFonts w:ascii="Shruti" w:hAnsi="Shruti"/>
              <w:sz w:val="22"/>
            </w:rPr>
            <w:t>85R 26970</w:t>
          </w:r>
        </w:p>
      </w:tc>
      <w:tc>
        <w:tcPr>
          <w:tcW w:w="2453" w:type="pct"/>
        </w:tcPr>
        <w:p w:rsidR="00EC379B" w:rsidRDefault="00E16B57" w:rsidP="009C1E9A">
          <w:pPr>
            <w:pStyle w:val="Footer"/>
            <w:tabs>
              <w:tab w:val="clear" w:pos="8640"/>
              <w:tab w:val="right" w:pos="9360"/>
            </w:tabs>
            <w:jc w:val="right"/>
          </w:pPr>
          <w:r>
            <w:fldChar w:fldCharType="begin"/>
          </w:r>
          <w:r>
            <w:instrText xml:space="preserve"> DOCPROPERTY  OTID  \* MERGEFORMAT </w:instrText>
          </w:r>
          <w:r>
            <w:fldChar w:fldCharType="separate"/>
          </w:r>
          <w:r>
            <w:t>17.119.118</w:t>
          </w:r>
          <w:r>
            <w:fldChar w:fldCharType="end"/>
          </w:r>
        </w:p>
      </w:tc>
    </w:tr>
    <w:tr w:rsidR="00530EEF" w:rsidTr="009C1E9A">
      <w:trPr>
        <w:cantSplit/>
      </w:trPr>
      <w:tc>
        <w:tcPr>
          <w:tcW w:w="0" w:type="pct"/>
        </w:tcPr>
        <w:p w:rsidR="00EC379B" w:rsidRDefault="00E16B57" w:rsidP="009C1E9A">
          <w:pPr>
            <w:pStyle w:val="Footer"/>
            <w:tabs>
              <w:tab w:val="clear" w:pos="4320"/>
              <w:tab w:val="clear" w:pos="8640"/>
              <w:tab w:val="left" w:pos="2865"/>
            </w:tabs>
          </w:pPr>
        </w:p>
      </w:tc>
      <w:tc>
        <w:tcPr>
          <w:tcW w:w="2395" w:type="pct"/>
        </w:tcPr>
        <w:p w:rsidR="00EC379B" w:rsidRPr="009C1E9A" w:rsidRDefault="00E16B57" w:rsidP="009C1E9A">
          <w:pPr>
            <w:pStyle w:val="Footer"/>
            <w:tabs>
              <w:tab w:val="clear" w:pos="4320"/>
              <w:tab w:val="clear" w:pos="8640"/>
              <w:tab w:val="left" w:pos="2865"/>
            </w:tabs>
            <w:rPr>
              <w:rFonts w:ascii="Shruti" w:hAnsi="Shruti"/>
              <w:sz w:val="22"/>
            </w:rPr>
          </w:pPr>
          <w:r>
            <w:rPr>
              <w:rFonts w:ascii="Shruti" w:hAnsi="Shruti"/>
              <w:sz w:val="22"/>
            </w:rPr>
            <w:t>Substitute Document Number: 85R 22216</w:t>
          </w:r>
        </w:p>
      </w:tc>
      <w:tc>
        <w:tcPr>
          <w:tcW w:w="2453" w:type="pct"/>
        </w:tcPr>
        <w:p w:rsidR="00EC379B" w:rsidRDefault="00E16B57" w:rsidP="006D504F">
          <w:pPr>
            <w:pStyle w:val="Footer"/>
            <w:rPr>
              <w:rStyle w:val="PageNumber"/>
            </w:rPr>
          </w:pPr>
        </w:p>
        <w:p w:rsidR="00EC379B" w:rsidRDefault="00E16B57" w:rsidP="009C1E9A">
          <w:pPr>
            <w:pStyle w:val="Footer"/>
            <w:tabs>
              <w:tab w:val="clear" w:pos="8640"/>
              <w:tab w:val="right" w:pos="9360"/>
            </w:tabs>
            <w:jc w:val="right"/>
          </w:pPr>
        </w:p>
      </w:tc>
    </w:tr>
    <w:tr w:rsidR="00530EEF" w:rsidTr="009C1E9A">
      <w:trPr>
        <w:cantSplit/>
        <w:trHeight w:val="323"/>
      </w:trPr>
      <w:tc>
        <w:tcPr>
          <w:tcW w:w="0" w:type="pct"/>
          <w:gridSpan w:val="3"/>
        </w:tcPr>
        <w:p w:rsidR="00EC379B" w:rsidRDefault="00E16B5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16B57" w:rsidP="009C1E9A">
          <w:pPr>
            <w:pStyle w:val="Footer"/>
            <w:tabs>
              <w:tab w:val="clear" w:pos="8640"/>
              <w:tab w:val="right" w:pos="9360"/>
            </w:tabs>
            <w:jc w:val="center"/>
          </w:pPr>
        </w:p>
      </w:tc>
    </w:tr>
  </w:tbl>
  <w:p w:rsidR="00EC379B" w:rsidRPr="00FF6F72" w:rsidRDefault="00E16B5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6B57">
      <w:r>
        <w:separator/>
      </w:r>
    </w:p>
  </w:footnote>
  <w:footnote w:type="continuationSeparator" w:id="0">
    <w:p w:rsidR="00000000" w:rsidRDefault="00E1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EF"/>
    <w:rsid w:val="00530EEF"/>
    <w:rsid w:val="00E1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75130"/>
    <w:rPr>
      <w:sz w:val="16"/>
      <w:szCs w:val="16"/>
    </w:rPr>
  </w:style>
  <w:style w:type="paragraph" w:styleId="CommentText">
    <w:name w:val="annotation text"/>
    <w:basedOn w:val="Normal"/>
    <w:link w:val="CommentTextChar"/>
    <w:rsid w:val="00D75130"/>
    <w:rPr>
      <w:sz w:val="20"/>
      <w:szCs w:val="20"/>
    </w:rPr>
  </w:style>
  <w:style w:type="character" w:customStyle="1" w:styleId="CommentTextChar">
    <w:name w:val="Comment Text Char"/>
    <w:basedOn w:val="DefaultParagraphFont"/>
    <w:link w:val="CommentText"/>
    <w:rsid w:val="00D75130"/>
  </w:style>
  <w:style w:type="paragraph" w:styleId="CommentSubject">
    <w:name w:val="annotation subject"/>
    <w:basedOn w:val="CommentText"/>
    <w:next w:val="CommentText"/>
    <w:link w:val="CommentSubjectChar"/>
    <w:rsid w:val="00D75130"/>
    <w:rPr>
      <w:b/>
      <w:bCs/>
    </w:rPr>
  </w:style>
  <w:style w:type="character" w:customStyle="1" w:styleId="CommentSubjectChar">
    <w:name w:val="Comment Subject Char"/>
    <w:basedOn w:val="CommentTextChar"/>
    <w:link w:val="CommentSubject"/>
    <w:rsid w:val="00D75130"/>
    <w:rPr>
      <w:b/>
      <w:bCs/>
    </w:rPr>
  </w:style>
  <w:style w:type="paragraph" w:styleId="ListParagraph">
    <w:name w:val="List Paragraph"/>
    <w:basedOn w:val="Normal"/>
    <w:uiPriority w:val="34"/>
    <w:qFormat/>
    <w:rsid w:val="009E6292"/>
    <w:pPr>
      <w:ind w:left="720"/>
      <w:contextualSpacing/>
    </w:pPr>
  </w:style>
  <w:style w:type="paragraph" w:styleId="HTMLPreformatted">
    <w:name w:val="HTML Preformatted"/>
    <w:basedOn w:val="Normal"/>
    <w:link w:val="HTMLPreformattedChar"/>
    <w:rsid w:val="000275DA"/>
    <w:rPr>
      <w:rFonts w:ascii="Consolas" w:hAnsi="Consolas" w:cs="Consolas"/>
      <w:sz w:val="20"/>
      <w:szCs w:val="20"/>
    </w:rPr>
  </w:style>
  <w:style w:type="character" w:customStyle="1" w:styleId="HTMLPreformattedChar">
    <w:name w:val="HTML Preformatted Char"/>
    <w:basedOn w:val="DefaultParagraphFont"/>
    <w:link w:val="HTMLPreformatted"/>
    <w:rsid w:val="000275DA"/>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75130"/>
    <w:rPr>
      <w:sz w:val="16"/>
      <w:szCs w:val="16"/>
    </w:rPr>
  </w:style>
  <w:style w:type="paragraph" w:styleId="CommentText">
    <w:name w:val="annotation text"/>
    <w:basedOn w:val="Normal"/>
    <w:link w:val="CommentTextChar"/>
    <w:rsid w:val="00D75130"/>
    <w:rPr>
      <w:sz w:val="20"/>
      <w:szCs w:val="20"/>
    </w:rPr>
  </w:style>
  <w:style w:type="character" w:customStyle="1" w:styleId="CommentTextChar">
    <w:name w:val="Comment Text Char"/>
    <w:basedOn w:val="DefaultParagraphFont"/>
    <w:link w:val="CommentText"/>
    <w:rsid w:val="00D75130"/>
  </w:style>
  <w:style w:type="paragraph" w:styleId="CommentSubject">
    <w:name w:val="annotation subject"/>
    <w:basedOn w:val="CommentText"/>
    <w:next w:val="CommentText"/>
    <w:link w:val="CommentSubjectChar"/>
    <w:rsid w:val="00D75130"/>
    <w:rPr>
      <w:b/>
      <w:bCs/>
    </w:rPr>
  </w:style>
  <w:style w:type="character" w:customStyle="1" w:styleId="CommentSubjectChar">
    <w:name w:val="Comment Subject Char"/>
    <w:basedOn w:val="CommentTextChar"/>
    <w:link w:val="CommentSubject"/>
    <w:rsid w:val="00D75130"/>
    <w:rPr>
      <w:b/>
      <w:bCs/>
    </w:rPr>
  </w:style>
  <w:style w:type="paragraph" w:styleId="ListParagraph">
    <w:name w:val="List Paragraph"/>
    <w:basedOn w:val="Normal"/>
    <w:uiPriority w:val="34"/>
    <w:qFormat/>
    <w:rsid w:val="009E6292"/>
    <w:pPr>
      <w:ind w:left="720"/>
      <w:contextualSpacing/>
    </w:pPr>
  </w:style>
  <w:style w:type="paragraph" w:styleId="HTMLPreformatted">
    <w:name w:val="HTML Preformatted"/>
    <w:basedOn w:val="Normal"/>
    <w:link w:val="HTMLPreformattedChar"/>
    <w:rsid w:val="000275DA"/>
    <w:rPr>
      <w:rFonts w:ascii="Consolas" w:hAnsi="Consolas" w:cs="Consolas"/>
      <w:sz w:val="20"/>
      <w:szCs w:val="20"/>
    </w:rPr>
  </w:style>
  <w:style w:type="character" w:customStyle="1" w:styleId="HTMLPreformattedChar">
    <w:name w:val="HTML Preformatted Char"/>
    <w:basedOn w:val="DefaultParagraphFont"/>
    <w:link w:val="HTMLPreformatted"/>
    <w:rsid w:val="000275DA"/>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6486</Characters>
  <Application>Microsoft Office Word</Application>
  <DocSecurity>4</DocSecurity>
  <Lines>223</Lines>
  <Paragraphs>51</Paragraphs>
  <ScaleCrop>false</ScaleCrop>
  <HeadingPairs>
    <vt:vector size="2" baseType="variant">
      <vt:variant>
        <vt:lpstr>Title</vt:lpstr>
      </vt:variant>
      <vt:variant>
        <vt:i4>1</vt:i4>
      </vt:variant>
    </vt:vector>
  </HeadingPairs>
  <TitlesOfParts>
    <vt:vector size="1" baseType="lpstr">
      <vt:lpstr>BA - HB01870 (Committee Report (Substituted))</vt:lpstr>
    </vt:vector>
  </TitlesOfParts>
  <Company>State of Texas</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26970</dc:subject>
  <dc:creator>State of Texas</dc:creator>
  <dc:description>HB 1870 by Johnson, Jarvis-(H)State Affairs (Substitute Document Number: 85R 22216)</dc:description>
  <cp:lastModifiedBy> Stacey Nicchio</cp:lastModifiedBy>
  <cp:revision>2</cp:revision>
  <cp:lastPrinted>2017-02-16T20:10:00Z</cp:lastPrinted>
  <dcterms:created xsi:type="dcterms:W3CDTF">2017-05-06T21:01:00Z</dcterms:created>
  <dcterms:modified xsi:type="dcterms:W3CDTF">2017-05-06T21:01:00Z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17.119.118</vt:lpwstr>
  </property>
</Properties>
</file>