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7" w:rsidRDefault="006E428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5663A39872842238FC1A90F5FE3F1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E4287" w:rsidRPr="00585C31" w:rsidRDefault="006E4287" w:rsidP="000F1DF9">
      <w:pPr>
        <w:spacing w:after="0" w:line="240" w:lineRule="auto"/>
        <w:rPr>
          <w:rFonts w:cs="Times New Roman"/>
          <w:szCs w:val="24"/>
        </w:rPr>
      </w:pPr>
    </w:p>
    <w:p w:rsidR="006E4287" w:rsidRPr="00585C31" w:rsidRDefault="006E428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E4287" w:rsidTr="000F1DF9">
        <w:tc>
          <w:tcPr>
            <w:tcW w:w="2718" w:type="dxa"/>
          </w:tcPr>
          <w:p w:rsidR="006E4287" w:rsidRPr="005C2A78" w:rsidRDefault="006E428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DC4C9E33F4244AD980A07E7245D73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E4287" w:rsidRPr="00FF6471" w:rsidRDefault="006E428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8C99F2BA9AD40FDAE7F56B67CD33C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1917</w:t>
                </w:r>
              </w:sdtContent>
            </w:sdt>
          </w:p>
        </w:tc>
      </w:tr>
      <w:tr w:rsidR="006E428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E4EEBCDECC94B93816B1536F5157B7E"/>
            </w:placeholder>
          </w:sdtPr>
          <w:sdtContent>
            <w:tc>
              <w:tcPr>
                <w:tcW w:w="2718" w:type="dxa"/>
              </w:tcPr>
              <w:p w:rsidR="006E4287" w:rsidRPr="000F1DF9" w:rsidRDefault="006E428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85R19934 JG-D</w:t>
                </w:r>
              </w:p>
            </w:tc>
          </w:sdtContent>
        </w:sdt>
        <w:tc>
          <w:tcPr>
            <w:tcW w:w="6858" w:type="dxa"/>
          </w:tcPr>
          <w:p w:rsidR="006E4287" w:rsidRPr="005C2A78" w:rsidRDefault="006E428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223F0A8E7F4FB9AFDCE5201FD2268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164ACE606DB481F87A5B55859602D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Raymond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3B5E330C95C488184D5C47B2313E5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6E4287" w:rsidTr="000F1DF9">
        <w:tc>
          <w:tcPr>
            <w:tcW w:w="2718" w:type="dxa"/>
          </w:tcPr>
          <w:p w:rsidR="006E4287" w:rsidRPr="00BC7495" w:rsidRDefault="006E42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30710FE94E844259AB216FCE9488198"/>
            </w:placeholder>
          </w:sdtPr>
          <w:sdtContent>
            <w:tc>
              <w:tcPr>
                <w:tcW w:w="6858" w:type="dxa"/>
              </w:tcPr>
              <w:p w:rsidR="006E4287" w:rsidRPr="00FF6471" w:rsidRDefault="006E42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6E4287" w:rsidTr="000F1DF9">
        <w:tc>
          <w:tcPr>
            <w:tcW w:w="2718" w:type="dxa"/>
          </w:tcPr>
          <w:p w:rsidR="006E4287" w:rsidRPr="00BC7495" w:rsidRDefault="006E42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51BAE589E7844FB89AE8466137A01F1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E4287" w:rsidRPr="00FF6471" w:rsidRDefault="006E42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6E4287" w:rsidTr="000F1DF9">
        <w:tc>
          <w:tcPr>
            <w:tcW w:w="2718" w:type="dxa"/>
          </w:tcPr>
          <w:p w:rsidR="006E4287" w:rsidRPr="00BC7495" w:rsidRDefault="006E428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7EB7A3C790F493AB5664773FF4A0DA7"/>
            </w:placeholder>
          </w:sdtPr>
          <w:sdtContent>
            <w:tc>
              <w:tcPr>
                <w:tcW w:w="6858" w:type="dxa"/>
              </w:tcPr>
              <w:p w:rsidR="006E4287" w:rsidRPr="00FF6471" w:rsidRDefault="006E428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E4287" w:rsidRPr="00FF6471" w:rsidRDefault="006E4287" w:rsidP="000F1DF9">
      <w:pPr>
        <w:spacing w:after="0" w:line="240" w:lineRule="auto"/>
        <w:rPr>
          <w:rFonts w:cs="Times New Roman"/>
          <w:szCs w:val="24"/>
        </w:rPr>
      </w:pPr>
    </w:p>
    <w:p w:rsidR="006E4287" w:rsidRPr="00FF6471" w:rsidRDefault="006E4287" w:rsidP="000F1DF9">
      <w:pPr>
        <w:spacing w:after="0" w:line="240" w:lineRule="auto"/>
        <w:rPr>
          <w:rFonts w:cs="Times New Roman"/>
          <w:szCs w:val="24"/>
        </w:rPr>
      </w:pPr>
    </w:p>
    <w:p w:rsidR="006E4287" w:rsidRPr="00FF6471" w:rsidRDefault="006E428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F1173E442E4B6FBB9D0779218D5161"/>
        </w:placeholder>
      </w:sdtPr>
      <w:sdtContent>
        <w:p w:rsidR="006E4287" w:rsidRDefault="006E428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F5A2EEAA2324B299DE6BA1A509C35D0"/>
        </w:placeholder>
      </w:sdtPr>
      <w:sdtEndPr/>
      <w:sdtContent>
        <w:p w:rsidR="006E4287" w:rsidRDefault="006E4287" w:rsidP="006E4287">
          <w:pPr>
            <w:pStyle w:val="NormalWeb"/>
            <w:spacing w:before="0" w:beforeAutospacing="0" w:after="0" w:afterAutospacing="0"/>
            <w:jc w:val="both"/>
            <w:divId w:val="1896315852"/>
            <w:rPr>
              <w:rFonts w:eastAsia="Times New Roman"/>
              <w:bCs/>
            </w:rPr>
          </w:pPr>
        </w:p>
        <w:p w:rsidR="006E4287" w:rsidRPr="006E4287" w:rsidRDefault="006E4287" w:rsidP="006E4287">
          <w:pPr>
            <w:pStyle w:val="NormalWeb"/>
            <w:spacing w:before="0" w:beforeAutospacing="0" w:after="0" w:afterAutospacing="0"/>
            <w:jc w:val="both"/>
            <w:divId w:val="1896315852"/>
            <w:rPr>
              <w:color w:val="000000"/>
            </w:rPr>
          </w:pPr>
          <w:r w:rsidRPr="006E4287">
            <w:rPr>
              <w:color w:val="000000"/>
            </w:rPr>
            <w:t>As of September 1, 2018</w:t>
          </w:r>
          <w:r>
            <w:rPr>
              <w:color w:val="000000"/>
            </w:rPr>
            <w:t>,</w:t>
          </w:r>
          <w:r w:rsidRPr="006E4287">
            <w:rPr>
              <w:color w:val="000000"/>
            </w:rPr>
            <w:t xml:space="preserve"> the preferred drug list will carve into managed care allowing each managed care organization to determine what drugs are on their preferred drug list. H</w:t>
          </w:r>
          <w:r>
            <w:rPr>
              <w:color w:val="000000"/>
            </w:rPr>
            <w:t>.</w:t>
          </w:r>
          <w:r w:rsidRPr="006E428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E4287">
            <w:rPr>
              <w:color w:val="000000"/>
            </w:rPr>
            <w:t xml:space="preserve"> 1917 extends this sunset date to September 1, 2023.</w:t>
          </w:r>
        </w:p>
        <w:p w:rsidR="006E4287" w:rsidRPr="00D70925" w:rsidRDefault="006E4287" w:rsidP="006E428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E4287" w:rsidRDefault="006E428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contract requirements for prescription drug benefits provided by Medicaid managed care organizations.</w:t>
      </w:r>
    </w:p>
    <w:p w:rsidR="006E4287" w:rsidRPr="0037648B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0984CCE58784862923CDE366DE8CB9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E4287" w:rsidRPr="006529C4" w:rsidRDefault="006E428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287" w:rsidRPr="006529C4" w:rsidRDefault="006E428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E4287" w:rsidRPr="006529C4" w:rsidRDefault="006E428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287" w:rsidRPr="005C2A78" w:rsidRDefault="006E428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81D034ACF5C49FDABB889644CD88A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287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533.005(a-1), Government Code, as follows:</w:t>
      </w:r>
    </w:p>
    <w:p w:rsidR="006E4287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287" w:rsidRPr="005C2A78" w:rsidRDefault="006E4287" w:rsidP="00FB12A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Provides that the requirements imposed by Subsections (a)(23)(A) (relating to a certain contract containing a requirement that the managed care organization (MCO) </w:t>
      </w:r>
      <w:r w:rsidRPr="0037648B">
        <w:rPr>
          <w:rFonts w:eastAsia="Times New Roman" w:cs="Times New Roman"/>
          <w:szCs w:val="24"/>
        </w:rPr>
        <w:t>develop, implement, and maintain an outpatient pharmacy benefit plan</w:t>
      </w:r>
      <w:r>
        <w:rPr>
          <w:rFonts w:eastAsia="Times New Roman" w:cs="Times New Roman"/>
          <w:szCs w:val="24"/>
        </w:rPr>
        <w:t xml:space="preserve"> (plan)</w:t>
      </w:r>
      <w:r w:rsidRPr="0037648B">
        <w:rPr>
          <w:rFonts w:eastAsia="Times New Roman" w:cs="Times New Roman"/>
          <w:szCs w:val="24"/>
        </w:rPr>
        <w:t xml:space="preserve"> for its enrolled recipients</w:t>
      </w:r>
      <w:r w:rsidRPr="0037648B">
        <w:t xml:space="preserve"> </w:t>
      </w:r>
      <w:r w:rsidRPr="0037648B">
        <w:rPr>
          <w:rFonts w:eastAsia="Times New Roman" w:cs="Times New Roman"/>
          <w:szCs w:val="24"/>
        </w:rPr>
        <w:t xml:space="preserve">that exclusively employs the vendor drug program formulary and preserves </w:t>
      </w:r>
      <w:r>
        <w:rPr>
          <w:rFonts w:eastAsia="Times New Roman" w:cs="Times New Roman"/>
          <w:szCs w:val="24"/>
        </w:rPr>
        <w:t xml:space="preserve">certain state abilities), (B) (relating to a certain contract containing a requirement that the MCO </w:t>
      </w:r>
      <w:r w:rsidRPr="0037648B">
        <w:rPr>
          <w:rFonts w:eastAsia="Times New Roman" w:cs="Times New Roman"/>
          <w:szCs w:val="24"/>
        </w:rPr>
        <w:t xml:space="preserve">develop, implement, and maintain </w:t>
      </w:r>
      <w:r>
        <w:rPr>
          <w:rFonts w:eastAsia="Times New Roman" w:cs="Times New Roman"/>
          <w:szCs w:val="24"/>
        </w:rPr>
        <w:t>a</w:t>
      </w:r>
      <w:r w:rsidRPr="0037648B">
        <w:rPr>
          <w:rFonts w:eastAsia="Times New Roman" w:cs="Times New Roman"/>
          <w:szCs w:val="24"/>
        </w:rPr>
        <w:t xml:space="preserve"> plan for its enrolled recipients</w:t>
      </w:r>
      <w:r>
        <w:rPr>
          <w:rFonts w:eastAsia="Times New Roman" w:cs="Times New Roman"/>
          <w:szCs w:val="24"/>
        </w:rPr>
        <w:t xml:space="preserve"> </w:t>
      </w:r>
      <w:r w:rsidRPr="0037648B">
        <w:rPr>
          <w:rFonts w:eastAsia="Times New Roman" w:cs="Times New Roman"/>
          <w:szCs w:val="24"/>
        </w:rPr>
        <w:t>that adheres to the applicable preferred drug list</w:t>
      </w:r>
      <w:r>
        <w:rPr>
          <w:rFonts w:eastAsia="Times New Roman" w:cs="Times New Roman"/>
          <w:szCs w:val="24"/>
        </w:rPr>
        <w:t xml:space="preserve">), and (C) (relating to a certain contract containing a requirement that the MCO </w:t>
      </w:r>
      <w:r w:rsidRPr="0037648B">
        <w:rPr>
          <w:rFonts w:eastAsia="Times New Roman" w:cs="Times New Roman"/>
          <w:szCs w:val="24"/>
        </w:rPr>
        <w:t>develop, implement, and maintain for its enrolled recipients</w:t>
      </w:r>
      <w:r>
        <w:rPr>
          <w:rFonts w:eastAsia="Times New Roman" w:cs="Times New Roman"/>
          <w:szCs w:val="24"/>
        </w:rPr>
        <w:t xml:space="preserve"> a plan </w:t>
      </w:r>
      <w:r w:rsidRPr="0037648B">
        <w:rPr>
          <w:rFonts w:eastAsia="Times New Roman" w:cs="Times New Roman"/>
          <w:szCs w:val="24"/>
        </w:rPr>
        <w:t>that includes the prior authorization procedures and requirements</w:t>
      </w:r>
      <w:r>
        <w:rPr>
          <w:rFonts w:eastAsia="Times New Roman" w:cs="Times New Roman"/>
          <w:szCs w:val="24"/>
        </w:rPr>
        <w:t xml:space="preserve"> for vendor drug programs), do not apply, and are prohibited from being enforced, on and after August 31, 2023, rather than August 31, 2018. </w:t>
      </w:r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a state agency, if necessary for implementation of a provision of this Act, to request a waiver or authorization from a federal agency, and authorizes a delay of implementation until such a waiver or authorization is granted.</w:t>
      </w:r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287" w:rsidRPr="005C2A78" w:rsidRDefault="006E428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2017. </w:t>
      </w:r>
    </w:p>
    <w:p w:rsidR="006E4287" w:rsidRPr="006529C4" w:rsidRDefault="006E428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E4287" w:rsidRPr="006529C4" w:rsidRDefault="006E4287" w:rsidP="00774EC7">
      <w:pPr>
        <w:spacing w:after="0" w:line="240" w:lineRule="auto"/>
        <w:jc w:val="both"/>
      </w:pPr>
    </w:p>
    <w:sectPr w:rsidR="006E428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8B" w:rsidRDefault="00A2178B" w:rsidP="000F1DF9">
      <w:pPr>
        <w:spacing w:after="0" w:line="240" w:lineRule="auto"/>
      </w:pPr>
      <w:r>
        <w:separator/>
      </w:r>
    </w:p>
  </w:endnote>
  <w:endnote w:type="continuationSeparator" w:id="0">
    <w:p w:rsidR="00A2178B" w:rsidRDefault="00A2178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2178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E4287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E4287">
                <w:rPr>
                  <w:sz w:val="20"/>
                  <w:szCs w:val="20"/>
                </w:rPr>
                <w:t>H.B. 1917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E428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2178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E428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E428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8B" w:rsidRDefault="00A2178B" w:rsidP="000F1DF9">
      <w:pPr>
        <w:spacing w:after="0" w:line="240" w:lineRule="auto"/>
      </w:pPr>
      <w:r>
        <w:separator/>
      </w:r>
    </w:p>
  </w:footnote>
  <w:footnote w:type="continuationSeparator" w:id="0">
    <w:p w:rsidR="00A2178B" w:rsidRDefault="00A2178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6E4287"/>
    <w:rsid w:val="00774EC7"/>
    <w:rsid w:val="00833061"/>
    <w:rsid w:val="008A6859"/>
    <w:rsid w:val="0093341F"/>
    <w:rsid w:val="00986E9F"/>
    <w:rsid w:val="00A2178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28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28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06546" w:rsidP="0090654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5663A39872842238FC1A90F5FE3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7A4F-D28C-4916-86DB-117BDA10DF75}"/>
      </w:docPartPr>
      <w:docPartBody>
        <w:p w:rsidR="00000000" w:rsidRDefault="00537A36"/>
      </w:docPartBody>
    </w:docPart>
    <w:docPart>
      <w:docPartPr>
        <w:name w:val="6DC4C9E33F4244AD980A07E7245D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B627-54A2-4EEA-95C4-6FD95DE57973}"/>
      </w:docPartPr>
      <w:docPartBody>
        <w:p w:rsidR="00000000" w:rsidRDefault="00537A36"/>
      </w:docPartBody>
    </w:docPart>
    <w:docPart>
      <w:docPartPr>
        <w:name w:val="B8C99F2BA9AD40FDAE7F56B67CD3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430C-8184-43B3-B487-BDD862E4F319}"/>
      </w:docPartPr>
      <w:docPartBody>
        <w:p w:rsidR="00000000" w:rsidRDefault="00537A36"/>
      </w:docPartBody>
    </w:docPart>
    <w:docPart>
      <w:docPartPr>
        <w:name w:val="0E4EEBCDECC94B93816B1536F515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780E-8278-43B3-A6E4-2EAFE466C699}"/>
      </w:docPartPr>
      <w:docPartBody>
        <w:p w:rsidR="00000000" w:rsidRDefault="00537A36"/>
      </w:docPartBody>
    </w:docPart>
    <w:docPart>
      <w:docPartPr>
        <w:name w:val="92223F0A8E7F4FB9AFDCE5201FD2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D48E-33C0-472E-81D9-BE6D1A8C3763}"/>
      </w:docPartPr>
      <w:docPartBody>
        <w:p w:rsidR="00000000" w:rsidRDefault="00537A36"/>
      </w:docPartBody>
    </w:docPart>
    <w:docPart>
      <w:docPartPr>
        <w:name w:val="9164ACE606DB481F87A5B5585960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A8B6-6077-45C5-8539-82ABDBB466FA}"/>
      </w:docPartPr>
      <w:docPartBody>
        <w:p w:rsidR="00000000" w:rsidRDefault="00537A36"/>
      </w:docPartBody>
    </w:docPart>
    <w:docPart>
      <w:docPartPr>
        <w:name w:val="93B5E330C95C488184D5C47B2313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82BD-53E1-4386-8E98-9940A57FC82C}"/>
      </w:docPartPr>
      <w:docPartBody>
        <w:p w:rsidR="00000000" w:rsidRDefault="00537A36"/>
      </w:docPartBody>
    </w:docPart>
    <w:docPart>
      <w:docPartPr>
        <w:name w:val="030710FE94E844259AB216FCE948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28A1-8463-4730-A962-C9EDE2A14F9F}"/>
      </w:docPartPr>
      <w:docPartBody>
        <w:p w:rsidR="00000000" w:rsidRDefault="00537A36"/>
      </w:docPartBody>
    </w:docPart>
    <w:docPart>
      <w:docPartPr>
        <w:name w:val="251BAE589E7844FB89AE8466137A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0044-AE58-4F44-94AA-99FFA7D9474A}"/>
      </w:docPartPr>
      <w:docPartBody>
        <w:p w:rsidR="00000000" w:rsidRDefault="00906546" w:rsidP="00906546">
          <w:pPr>
            <w:pStyle w:val="251BAE589E7844FB89AE8466137A01F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7EB7A3C790F493AB5664773FF4A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8D16-F649-4D54-9103-2BB9BE23E9AC}"/>
      </w:docPartPr>
      <w:docPartBody>
        <w:p w:rsidR="00000000" w:rsidRDefault="00537A36"/>
      </w:docPartBody>
    </w:docPart>
    <w:docPart>
      <w:docPartPr>
        <w:name w:val="13F1173E442E4B6FBB9D0779218D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948F-0ECD-4CF5-A532-FB7A4E1FEDA3}"/>
      </w:docPartPr>
      <w:docPartBody>
        <w:p w:rsidR="00000000" w:rsidRDefault="00537A36"/>
      </w:docPartBody>
    </w:docPart>
    <w:docPart>
      <w:docPartPr>
        <w:name w:val="1F5A2EEAA2324B299DE6BA1A509C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CAFD-B88A-4BDC-85CB-FDF327746CC4}"/>
      </w:docPartPr>
      <w:docPartBody>
        <w:p w:rsidR="00000000" w:rsidRDefault="00906546" w:rsidP="00906546">
          <w:pPr>
            <w:pStyle w:val="1F5A2EEAA2324B299DE6BA1A509C35D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0984CCE58784862923CDE366DE8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C4C1-A213-4620-A758-3BE0CF1F3262}"/>
      </w:docPartPr>
      <w:docPartBody>
        <w:p w:rsidR="00000000" w:rsidRDefault="00537A36"/>
      </w:docPartBody>
    </w:docPart>
    <w:docPart>
      <w:docPartPr>
        <w:name w:val="C81D034ACF5C49FDABB889644CD8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CF25-EC6C-4DFF-AE99-E734B3CA1A12}"/>
      </w:docPartPr>
      <w:docPartBody>
        <w:p w:rsidR="00000000" w:rsidRDefault="00537A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37A3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06546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5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654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654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65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51BAE589E7844FB89AE8466137A01F1">
    <w:name w:val="251BAE589E7844FB89AE8466137A01F1"/>
    <w:rsid w:val="00906546"/>
  </w:style>
  <w:style w:type="paragraph" w:customStyle="1" w:styleId="1F5A2EEAA2324B299DE6BA1A509C35D0">
    <w:name w:val="1F5A2EEAA2324B299DE6BA1A509C35D0"/>
    <w:rsid w:val="00906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5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0654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0654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065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51BAE589E7844FB89AE8466137A01F1">
    <w:name w:val="251BAE589E7844FB89AE8466137A01F1"/>
    <w:rsid w:val="00906546"/>
  </w:style>
  <w:style w:type="paragraph" w:customStyle="1" w:styleId="1F5A2EEAA2324B299DE6BA1A509C35D0">
    <w:name w:val="1F5A2EEAA2324B299DE6BA1A509C35D0"/>
    <w:rsid w:val="00906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A950470-5690-4D63-A307-63D59A91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308</Words>
  <Characters>1760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2017-05-12T18:44:00Z</cp:lastPrinted>
  <dcterms:created xsi:type="dcterms:W3CDTF">2015-05-29T14:24:00Z</dcterms:created>
  <dcterms:modified xsi:type="dcterms:W3CDTF">2017-05-12T18:45:00Z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