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A0" w:rsidRDefault="001378A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BCA07F4B73E446697433AA8B10CA80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378A0" w:rsidRPr="00585C31" w:rsidRDefault="001378A0" w:rsidP="000F1DF9">
      <w:pPr>
        <w:spacing w:after="0" w:line="240" w:lineRule="auto"/>
        <w:rPr>
          <w:rFonts w:cs="Times New Roman"/>
          <w:szCs w:val="24"/>
        </w:rPr>
      </w:pPr>
    </w:p>
    <w:p w:rsidR="001378A0" w:rsidRPr="00585C31" w:rsidRDefault="001378A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378A0" w:rsidTr="000F1DF9">
        <w:tc>
          <w:tcPr>
            <w:tcW w:w="2718" w:type="dxa"/>
          </w:tcPr>
          <w:p w:rsidR="001378A0" w:rsidRPr="005C2A78" w:rsidRDefault="001378A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A499ED3FF8743B895A5B8ABFE04A8B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378A0" w:rsidRPr="00FF6471" w:rsidRDefault="001378A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03F91A51127429F9510A20CDBDF774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1956</w:t>
                </w:r>
              </w:sdtContent>
            </w:sdt>
          </w:p>
        </w:tc>
      </w:tr>
      <w:tr w:rsidR="001378A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73106A1EA1A48B78F0C614DC796FFA1"/>
            </w:placeholder>
          </w:sdtPr>
          <w:sdtContent>
            <w:tc>
              <w:tcPr>
                <w:tcW w:w="2718" w:type="dxa"/>
              </w:tcPr>
              <w:p w:rsidR="001378A0" w:rsidRPr="000F1DF9" w:rsidRDefault="001378A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85R8893 JRR-D</w:t>
                </w:r>
              </w:p>
            </w:tc>
          </w:sdtContent>
        </w:sdt>
        <w:tc>
          <w:tcPr>
            <w:tcW w:w="6858" w:type="dxa"/>
          </w:tcPr>
          <w:p w:rsidR="001378A0" w:rsidRPr="005C2A78" w:rsidRDefault="001378A0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6E5647B22D94F8AA46B3323FE39B3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07F144CCC7C4371951B698DAD90536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Springer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06297D9DD764A9A9AAED9D99BA7C7B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(Nichols)</w:t>
                </w:r>
              </w:sdtContent>
            </w:sdt>
          </w:p>
        </w:tc>
      </w:tr>
      <w:tr w:rsidR="001378A0" w:rsidTr="000F1DF9">
        <w:tc>
          <w:tcPr>
            <w:tcW w:w="2718" w:type="dxa"/>
          </w:tcPr>
          <w:p w:rsidR="001378A0" w:rsidRPr="00BC7495" w:rsidRDefault="001378A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4F5F6357FA4409C84D74F05739260F8"/>
            </w:placeholder>
          </w:sdtPr>
          <w:sdtContent>
            <w:tc>
              <w:tcPr>
                <w:tcW w:w="6858" w:type="dxa"/>
              </w:tcPr>
              <w:p w:rsidR="001378A0" w:rsidRPr="00FF6471" w:rsidRDefault="001378A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1378A0" w:rsidTr="000F1DF9">
        <w:tc>
          <w:tcPr>
            <w:tcW w:w="2718" w:type="dxa"/>
          </w:tcPr>
          <w:p w:rsidR="001378A0" w:rsidRPr="00BC7495" w:rsidRDefault="001378A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243124569D44037B45F66F94D1916B1"/>
            </w:placeholder>
            <w:date w:fullDate="2017-05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378A0" w:rsidRPr="00FF6471" w:rsidRDefault="001378A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5/19/2017</w:t>
                </w:r>
              </w:p>
            </w:tc>
          </w:sdtContent>
        </w:sdt>
      </w:tr>
      <w:tr w:rsidR="001378A0" w:rsidTr="000F1DF9">
        <w:tc>
          <w:tcPr>
            <w:tcW w:w="2718" w:type="dxa"/>
          </w:tcPr>
          <w:p w:rsidR="001378A0" w:rsidRPr="00BC7495" w:rsidRDefault="001378A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C316A87022E465694F65B05415F3C51"/>
            </w:placeholder>
          </w:sdtPr>
          <w:sdtContent>
            <w:tc>
              <w:tcPr>
                <w:tcW w:w="6858" w:type="dxa"/>
              </w:tcPr>
              <w:p w:rsidR="001378A0" w:rsidRPr="00FF6471" w:rsidRDefault="001378A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1378A0" w:rsidRPr="00FF6471" w:rsidRDefault="001378A0" w:rsidP="000F1DF9">
      <w:pPr>
        <w:spacing w:after="0" w:line="240" w:lineRule="auto"/>
        <w:rPr>
          <w:rFonts w:cs="Times New Roman"/>
          <w:szCs w:val="24"/>
        </w:rPr>
      </w:pPr>
    </w:p>
    <w:p w:rsidR="001378A0" w:rsidRPr="00FF6471" w:rsidRDefault="001378A0" w:rsidP="000F1DF9">
      <w:pPr>
        <w:spacing w:after="0" w:line="240" w:lineRule="auto"/>
        <w:rPr>
          <w:rFonts w:cs="Times New Roman"/>
          <w:szCs w:val="24"/>
        </w:rPr>
      </w:pPr>
    </w:p>
    <w:p w:rsidR="001378A0" w:rsidRPr="00FF6471" w:rsidRDefault="001378A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4B0C3A2BD744ED380ABB6F32EE98F3A"/>
        </w:placeholder>
      </w:sdtPr>
      <w:sdtContent>
        <w:p w:rsidR="001378A0" w:rsidRDefault="001378A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63834F517AC4DF2942B7B3189F46920"/>
        </w:placeholder>
      </w:sdtPr>
      <w:sdtContent>
        <w:p w:rsidR="001378A0" w:rsidRDefault="001378A0" w:rsidP="00CD7202">
          <w:pPr>
            <w:pStyle w:val="NormalWeb"/>
            <w:spacing w:before="0" w:beforeAutospacing="0" w:after="0" w:afterAutospacing="0"/>
            <w:jc w:val="both"/>
            <w:divId w:val="413626168"/>
            <w:rPr>
              <w:rFonts w:eastAsia="Times New Roman"/>
              <w:bCs/>
            </w:rPr>
          </w:pPr>
        </w:p>
        <w:p w:rsidR="001378A0" w:rsidRDefault="001378A0" w:rsidP="00CD7202">
          <w:pPr>
            <w:pStyle w:val="NormalWeb"/>
            <w:spacing w:before="0" w:beforeAutospacing="0" w:after="0" w:afterAutospacing="0"/>
            <w:jc w:val="both"/>
            <w:divId w:val="413626168"/>
            <w:rPr>
              <w:color w:val="000000"/>
            </w:rPr>
          </w:pPr>
          <w:r w:rsidRPr="00C038FF">
            <w:rPr>
              <w:color w:val="000000"/>
            </w:rPr>
            <w:t>Over time</w:t>
          </w:r>
          <w:r>
            <w:rPr>
              <w:color w:val="000000"/>
            </w:rPr>
            <w:t>, applicable statutes have</w:t>
          </w:r>
          <w:r w:rsidRPr="00C038FF">
            <w:rPr>
              <w:color w:val="000000"/>
            </w:rPr>
            <w:t xml:space="preserve"> resulted in confusion for both drivers and some law enforcement officers as to the proper operation of all-terrain vehicles, utility vehicles, and recreational off-highway vehicles. </w:t>
          </w:r>
          <w:r>
            <w:rPr>
              <w:color w:val="000000"/>
            </w:rPr>
            <w:t>H.B. 1956</w:t>
          </w:r>
          <w:r w:rsidRPr="00C038FF">
            <w:rPr>
              <w:color w:val="000000"/>
            </w:rPr>
            <w:t xml:space="preserve"> address</w:t>
          </w:r>
          <w:r>
            <w:rPr>
              <w:color w:val="000000"/>
            </w:rPr>
            <w:t>es</w:t>
          </w:r>
          <w:r w:rsidRPr="00C038FF">
            <w:rPr>
              <w:color w:val="000000"/>
            </w:rPr>
            <w:t xml:space="preserve"> this issue by providing for clarification with regard to the operation of these vehicles.</w:t>
          </w:r>
        </w:p>
        <w:p w:rsidR="001378A0" w:rsidRPr="00C038FF" w:rsidRDefault="001378A0" w:rsidP="00CD7202">
          <w:pPr>
            <w:pStyle w:val="NormalWeb"/>
            <w:spacing w:before="0" w:beforeAutospacing="0" w:after="0" w:afterAutospacing="0"/>
            <w:jc w:val="both"/>
            <w:divId w:val="413626168"/>
            <w:rPr>
              <w:color w:val="000000"/>
            </w:rPr>
          </w:pPr>
        </w:p>
        <w:p w:rsidR="001378A0" w:rsidRDefault="001378A0" w:rsidP="00CD7202">
          <w:pPr>
            <w:pStyle w:val="NormalWeb"/>
            <w:spacing w:before="0" w:beforeAutospacing="0" w:after="0" w:afterAutospacing="0"/>
            <w:jc w:val="both"/>
            <w:divId w:val="413626168"/>
            <w:rPr>
              <w:color w:val="000000"/>
            </w:rPr>
          </w:pPr>
          <w:r>
            <w:rPr>
              <w:color w:val="000000"/>
            </w:rPr>
            <w:t>H.B. 1956</w:t>
          </w:r>
          <w:r w:rsidRPr="00C038FF">
            <w:rPr>
              <w:color w:val="000000"/>
            </w:rPr>
            <w:t xml:space="preserve"> amends </w:t>
          </w:r>
          <w:r>
            <w:rPr>
              <w:color w:val="000000"/>
            </w:rPr>
            <w:t xml:space="preserve">the </w:t>
          </w:r>
          <w:r w:rsidRPr="00C038FF">
            <w:rPr>
              <w:color w:val="000000"/>
            </w:rPr>
            <w:t xml:space="preserve">Transportation Code to include a utility vehicle among the vehicles to which statutory provisions relating to the operation of certain off-highway vehicles apply. </w:t>
          </w:r>
          <w:r>
            <w:rPr>
              <w:color w:val="000000"/>
            </w:rPr>
            <w:t>H.B. 1956</w:t>
          </w:r>
          <w:r w:rsidRPr="00C038FF">
            <w:rPr>
              <w:color w:val="000000"/>
            </w:rPr>
            <w:t xml:space="preserve"> reclassifies as an off-highway vehicle for purposes of those provisions an all-terrain vehicle, a recreational off-highway vehicle, and a utility vehicle. </w:t>
          </w:r>
        </w:p>
        <w:p w:rsidR="001378A0" w:rsidRPr="00C038FF" w:rsidRDefault="001378A0" w:rsidP="00CD7202">
          <w:pPr>
            <w:pStyle w:val="NormalWeb"/>
            <w:spacing w:before="0" w:beforeAutospacing="0" w:after="0" w:afterAutospacing="0"/>
            <w:jc w:val="both"/>
            <w:divId w:val="413626168"/>
            <w:rPr>
              <w:color w:val="000000"/>
            </w:rPr>
          </w:pPr>
        </w:p>
        <w:p w:rsidR="001378A0" w:rsidRDefault="001378A0" w:rsidP="00CD7202">
          <w:pPr>
            <w:pStyle w:val="NormalWeb"/>
            <w:spacing w:before="0" w:beforeAutospacing="0" w:after="0" w:afterAutospacing="0"/>
            <w:jc w:val="both"/>
            <w:divId w:val="413626168"/>
            <w:rPr>
              <w:color w:val="000000"/>
            </w:rPr>
          </w:pPr>
          <w:r w:rsidRPr="00C038FF">
            <w:rPr>
              <w:color w:val="000000"/>
            </w:rPr>
            <w:t xml:space="preserve">The bill also repeals the following Transportation Code provisions: </w:t>
          </w:r>
        </w:p>
        <w:p w:rsidR="001378A0" w:rsidRPr="00C038FF" w:rsidRDefault="001378A0" w:rsidP="00CD7202">
          <w:pPr>
            <w:pStyle w:val="NormalWeb"/>
            <w:spacing w:before="0" w:beforeAutospacing="0" w:after="0" w:afterAutospacing="0"/>
            <w:jc w:val="both"/>
            <w:divId w:val="413626168"/>
            <w:rPr>
              <w:color w:val="000000"/>
            </w:rPr>
          </w:pPr>
        </w:p>
        <w:p w:rsidR="001378A0" w:rsidRDefault="001378A0" w:rsidP="00CD7202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413626168"/>
            <w:rPr>
              <w:color w:val="000000"/>
            </w:rPr>
          </w:pPr>
          <w:r w:rsidRPr="00C038FF">
            <w:rPr>
              <w:color w:val="000000"/>
            </w:rPr>
            <w:t xml:space="preserve">Section 551.401(2) </w:t>
          </w:r>
          <w:r>
            <w:rPr>
              <w:color w:val="000000"/>
            </w:rPr>
            <w:t>;</w:t>
          </w:r>
        </w:p>
        <w:p w:rsidR="001378A0" w:rsidRPr="00C038FF" w:rsidRDefault="001378A0" w:rsidP="00CD7202">
          <w:pPr>
            <w:pStyle w:val="NormalWeb"/>
            <w:spacing w:before="0" w:beforeAutospacing="0" w:after="0" w:afterAutospacing="0"/>
            <w:jc w:val="both"/>
            <w:divId w:val="413626168"/>
            <w:rPr>
              <w:color w:val="000000"/>
            </w:rPr>
          </w:pPr>
        </w:p>
        <w:p w:rsidR="001378A0" w:rsidRDefault="001378A0" w:rsidP="00CD7202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413626168"/>
            <w:rPr>
              <w:color w:val="000000"/>
            </w:rPr>
          </w:pPr>
          <w:r w:rsidRPr="00C038FF">
            <w:rPr>
              <w:color w:val="000000"/>
            </w:rPr>
            <w:t>Section 663.001(1), as amended by Chapters 131 (S.B. 487) and 895 (H.B. 1044), Acts of the 83rd Leg</w:t>
          </w:r>
          <w:r>
            <w:rPr>
              <w:color w:val="000000"/>
            </w:rPr>
            <w:t>islature, Regular Session, 2013;</w:t>
          </w:r>
        </w:p>
        <w:p w:rsidR="001378A0" w:rsidRPr="00C038FF" w:rsidRDefault="001378A0" w:rsidP="00CD7202">
          <w:pPr>
            <w:pStyle w:val="NormalWeb"/>
            <w:spacing w:before="0" w:beforeAutospacing="0" w:after="0" w:afterAutospacing="0"/>
            <w:jc w:val="both"/>
            <w:divId w:val="413626168"/>
            <w:rPr>
              <w:color w:val="000000"/>
            </w:rPr>
          </w:pPr>
        </w:p>
        <w:p w:rsidR="001378A0" w:rsidRPr="00C038FF" w:rsidRDefault="001378A0" w:rsidP="00CD7202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413626168"/>
            <w:rPr>
              <w:color w:val="000000"/>
            </w:rPr>
          </w:pPr>
          <w:r w:rsidRPr="00C038FF">
            <w:rPr>
              <w:color w:val="000000"/>
            </w:rPr>
            <w:t>Section 663.003</w:t>
          </w:r>
          <w:r>
            <w:rPr>
              <w:color w:val="000000"/>
            </w:rPr>
            <w:t>.</w:t>
          </w:r>
        </w:p>
        <w:p w:rsidR="001378A0" w:rsidRPr="00D70925" w:rsidRDefault="001378A0" w:rsidP="00CD720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378A0" w:rsidRDefault="001378A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1956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operation of certain off-highway vehicles.</w:t>
      </w:r>
    </w:p>
    <w:p w:rsidR="001378A0" w:rsidRPr="00AB6D50" w:rsidRDefault="001378A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378A0" w:rsidRPr="005C2A78" w:rsidRDefault="001378A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773CFC67F06402BB667A788076B526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378A0" w:rsidRPr="006529C4" w:rsidRDefault="001378A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378A0" w:rsidRPr="006529C4" w:rsidRDefault="001378A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378A0" w:rsidRPr="006529C4" w:rsidRDefault="001378A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378A0" w:rsidRPr="005C2A78" w:rsidRDefault="001378A0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2E4B60A6B8C4563BF1B0CCD0619A52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378A0" w:rsidRPr="005C2A78" w:rsidRDefault="001378A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378A0" w:rsidRDefault="001378A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the heading to Subchapter F, Chapter 551, Transportation Code, to read as follows:</w:t>
      </w:r>
    </w:p>
    <w:p w:rsidR="001378A0" w:rsidRDefault="001378A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378A0" w:rsidRPr="005C2A78" w:rsidRDefault="001378A0" w:rsidP="00AB6D50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SUBCHAPTER F. GOLF CARTS</w:t>
      </w:r>
    </w:p>
    <w:p w:rsidR="001378A0" w:rsidRPr="005C2A78" w:rsidRDefault="001378A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378A0" w:rsidRPr="005C2A78" w:rsidRDefault="001378A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Sections 551.404(a-1) and (b), Transportation Code, to delete utility vehicles from the vehicles to which these sections apply. </w:t>
      </w:r>
    </w:p>
    <w:p w:rsidR="001378A0" w:rsidRPr="005C2A78" w:rsidRDefault="001378A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378A0" w:rsidRDefault="001378A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Redesignates Section 633.001(3), Transportation Code, as Section 633.001(1-b), Transportation Code, and amends it to redefine "off highway vehicle."</w:t>
      </w:r>
    </w:p>
    <w:p w:rsidR="001378A0" w:rsidRDefault="001378A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378A0" w:rsidRDefault="001378A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Amends Section 663.001, Transportation Code, by adding Subdivision (4) to define "utility vehicle."</w:t>
      </w:r>
    </w:p>
    <w:p w:rsidR="001378A0" w:rsidRDefault="001378A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378A0" w:rsidRDefault="001378A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Amends </w:t>
      </w:r>
      <w:r w:rsidRPr="00AB6D50">
        <w:rPr>
          <w:rFonts w:eastAsia="Times New Roman" w:cs="Times New Roman"/>
          <w:szCs w:val="24"/>
        </w:rPr>
        <w:t>Section 663.002, Transportation Code,</w:t>
      </w:r>
      <w:r>
        <w:rPr>
          <w:rFonts w:eastAsia="Times New Roman" w:cs="Times New Roman"/>
          <w:szCs w:val="24"/>
        </w:rPr>
        <w:t xml:space="preserve"> as follows:</w:t>
      </w:r>
    </w:p>
    <w:p w:rsidR="001378A0" w:rsidRDefault="001378A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378A0" w:rsidRDefault="001378A0" w:rsidP="00AB6D5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B6D50">
        <w:rPr>
          <w:rFonts w:eastAsia="Times New Roman" w:cs="Times New Roman"/>
          <w:szCs w:val="24"/>
        </w:rPr>
        <w:t>Sec. 663.002.  NONAPPLICABIL</w:t>
      </w:r>
      <w:r>
        <w:rPr>
          <w:rFonts w:eastAsia="Times New Roman" w:cs="Times New Roman"/>
          <w:szCs w:val="24"/>
        </w:rPr>
        <w:t>ITY OF CERTAIN OTHER LAWS. (a) Provides that, e</w:t>
      </w:r>
      <w:r w:rsidRPr="00AB6D50">
        <w:rPr>
          <w:rFonts w:eastAsia="Times New Roman" w:cs="Times New Roman"/>
          <w:szCs w:val="24"/>
        </w:rPr>
        <w:t xml:space="preserve">xcept as provided by Sections 663.037 </w:t>
      </w:r>
      <w:r>
        <w:rPr>
          <w:rFonts w:eastAsia="Times New Roman" w:cs="Times New Roman"/>
          <w:szCs w:val="24"/>
        </w:rPr>
        <w:t xml:space="preserve">(Operation on Public Roadway Prohibited) </w:t>
      </w:r>
      <w:r w:rsidRPr="00AB6D50">
        <w:rPr>
          <w:rFonts w:eastAsia="Times New Roman" w:cs="Times New Roman"/>
          <w:szCs w:val="24"/>
        </w:rPr>
        <w:t>and 663.0371</w:t>
      </w:r>
      <w:r>
        <w:rPr>
          <w:rFonts w:eastAsia="Times New Roman" w:cs="Times New Roman"/>
          <w:szCs w:val="24"/>
        </w:rPr>
        <w:t xml:space="preserve"> (Operation on Beach)</w:t>
      </w:r>
      <w:r w:rsidRPr="00AB6D50">
        <w:rPr>
          <w:rFonts w:eastAsia="Times New Roman" w:cs="Times New Roman"/>
          <w:szCs w:val="24"/>
        </w:rPr>
        <w:t>, Chapter 521</w:t>
      </w:r>
      <w:r>
        <w:rPr>
          <w:rFonts w:eastAsia="Times New Roman" w:cs="Times New Roman"/>
          <w:szCs w:val="24"/>
        </w:rPr>
        <w:t xml:space="preserve"> (Driver's Licenses and Certificates)</w:t>
      </w:r>
      <w:r w:rsidRPr="00AB6D50">
        <w:rPr>
          <w:rFonts w:eastAsia="Times New Roman" w:cs="Times New Roman"/>
          <w:szCs w:val="24"/>
        </w:rPr>
        <w:t xml:space="preserve"> does not apply to the operation </w:t>
      </w:r>
      <w:r>
        <w:rPr>
          <w:rFonts w:eastAsia="Times New Roman" w:cs="Times New Roman"/>
          <w:szCs w:val="24"/>
        </w:rPr>
        <w:t>or ownership of an off-highway, rather than all-terrain,</w:t>
      </w:r>
      <w:r w:rsidRPr="00AB6D50">
        <w:rPr>
          <w:rFonts w:eastAsia="Times New Roman" w:cs="Times New Roman"/>
          <w:szCs w:val="24"/>
        </w:rPr>
        <w:t xml:space="preserve"> vehicle registered for off-highway operation.</w:t>
      </w:r>
    </w:p>
    <w:p w:rsidR="001378A0" w:rsidRDefault="001378A0" w:rsidP="00AB6D5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378A0" w:rsidRPr="005C2A78" w:rsidRDefault="001378A0" w:rsidP="00AB6D5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Provides that Chapter 1001 (Driver  and Traffic Safety Education), Education Code, rather than Chapter </w:t>
      </w:r>
      <w:r w:rsidRPr="00AB6D50">
        <w:rPr>
          <w:rFonts w:eastAsia="Times New Roman" w:cs="Times New Roman"/>
          <w:szCs w:val="24"/>
        </w:rPr>
        <w:t>332</w:t>
      </w:r>
      <w:r>
        <w:rPr>
          <w:rFonts w:eastAsia="Times New Roman" w:cs="Times New Roman"/>
          <w:szCs w:val="24"/>
        </w:rPr>
        <w:t xml:space="preserve"> (Department of Public Safety—Commercial Driver-Training Schools and Instructors—Licensing)</w:t>
      </w:r>
      <w:r w:rsidRPr="00AB6D50">
        <w:rPr>
          <w:rFonts w:eastAsia="Times New Roman" w:cs="Times New Roman"/>
          <w:szCs w:val="24"/>
        </w:rPr>
        <w:t>, Acts of the 60th Legislature, Regular Session, 1967 (Article 4413(29c), Vernon's Texas Civil Statutes)</w:t>
      </w:r>
      <w:r>
        <w:rPr>
          <w:rFonts w:eastAsia="Times New Roman" w:cs="Times New Roman"/>
          <w:szCs w:val="24"/>
        </w:rPr>
        <w:t xml:space="preserve">, does not apply to instruction in the operation of an off-highway vehicle </w:t>
      </w:r>
      <w:r w:rsidRPr="00AB6D50">
        <w:rPr>
          <w:rFonts w:eastAsia="Times New Roman" w:cs="Times New Roman"/>
          <w:szCs w:val="24"/>
        </w:rPr>
        <w:t>provided under the operator education and certification program established by this chapter</w:t>
      </w:r>
      <w:r>
        <w:rPr>
          <w:rFonts w:eastAsia="Times New Roman" w:cs="Times New Roman"/>
          <w:szCs w:val="24"/>
        </w:rPr>
        <w:t xml:space="preserve"> (Certain Off-Highway Vehicles)</w:t>
      </w:r>
      <w:r w:rsidRPr="00AB6D50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Makes a conforming change. </w:t>
      </w:r>
    </w:p>
    <w:p w:rsidR="001378A0" w:rsidRDefault="001378A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378A0" w:rsidRDefault="001378A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SECTION 6. Amends the </w:t>
      </w:r>
      <w:r w:rsidRPr="00AB6D50">
        <w:rPr>
          <w:rFonts w:cs="Times New Roman"/>
          <w:szCs w:val="24"/>
        </w:rPr>
        <w:t>heading to Subchapter B, Chapter 663, Transportation Code,</w:t>
      </w:r>
      <w:r>
        <w:rPr>
          <w:rFonts w:cs="Times New Roman"/>
          <w:szCs w:val="24"/>
        </w:rPr>
        <w:t xml:space="preserve"> to read as follows:</w:t>
      </w:r>
    </w:p>
    <w:p w:rsidR="001378A0" w:rsidRDefault="001378A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378A0" w:rsidRDefault="001378A0" w:rsidP="00AB6D5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SUBCHAPTER B. OFF-HIGHWAY </w:t>
      </w:r>
      <w:r w:rsidRPr="00AB6D50">
        <w:rPr>
          <w:rFonts w:cs="Times New Roman"/>
          <w:szCs w:val="24"/>
        </w:rPr>
        <w:t>VEHICLE OPERATOR EDUCATION AND CERTIFICATION</w:t>
      </w:r>
    </w:p>
    <w:p w:rsidR="001378A0" w:rsidRDefault="001378A0" w:rsidP="00AB6D5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SECTION 7. Amends Section 663.011, Transportation Code, to change a reference to all-terrain vehicle to off-highway vehicle.</w:t>
      </w:r>
    </w:p>
    <w:p w:rsidR="001378A0" w:rsidRDefault="001378A0" w:rsidP="00AB6D5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SECTION 8. Amends Section 663.012, Transportation Code, to make conforming changes.</w:t>
      </w:r>
    </w:p>
    <w:p w:rsidR="001378A0" w:rsidRDefault="001378A0" w:rsidP="00AB6D5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SECTION 9. Amends Section 663.013, Transportation Code, as follows:</w:t>
      </w:r>
    </w:p>
    <w:p w:rsidR="001378A0" w:rsidRDefault="001378A0" w:rsidP="00AB6D50">
      <w:p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Sec. 663.013. New heading: OFF-HIGHWAY VEHICLE SAFETY COORDINATOR. (a) through (c) Makes conforming changes.</w:t>
      </w:r>
    </w:p>
    <w:p w:rsidR="001378A0" w:rsidRDefault="001378A0" w:rsidP="00AB6D5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SECTION 10. Amends Section 663.014, Transportation Code, to make a conforming change. </w:t>
      </w:r>
    </w:p>
    <w:p w:rsidR="001378A0" w:rsidRDefault="001378A0" w:rsidP="00AB6D5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SECTION 11. Amends Section 663.015, Transportation Code, to make conforming changes.</w:t>
      </w:r>
    </w:p>
    <w:p w:rsidR="001378A0" w:rsidRDefault="001378A0" w:rsidP="00AB6D5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SECTION 12. Amends Section 663.016, Transportation Code, to make a conforming change.</w:t>
      </w:r>
    </w:p>
    <w:p w:rsidR="001378A0" w:rsidRDefault="001378A0" w:rsidP="00AB6D5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SECTION 13. Amends the heading to Subchapter C, Chapter 663, Transportation Code, to read as follows:</w:t>
      </w:r>
    </w:p>
    <w:p w:rsidR="001378A0" w:rsidRDefault="001378A0" w:rsidP="00AB6D5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SUBCHAPTER C. OPERATION OF OFF-HIGHWAY VEHICLES</w:t>
      </w:r>
    </w:p>
    <w:p w:rsidR="001378A0" w:rsidRDefault="001378A0" w:rsidP="00AB6D5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SECTION 14. Amends Section 663.031, Transportation Code, to make conforming changes.</w:t>
      </w:r>
    </w:p>
    <w:p w:rsidR="001378A0" w:rsidRDefault="001378A0" w:rsidP="00AB6D5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SECTION 15. Amends Section 663.032, Transportation Code, to make a conforming change.</w:t>
      </w:r>
    </w:p>
    <w:p w:rsidR="001378A0" w:rsidRDefault="001378A0" w:rsidP="00AB6D5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SECTION 16. Amends Section 663.033, Transportation Code, to make conforming changes.</w:t>
      </w:r>
    </w:p>
    <w:p w:rsidR="001378A0" w:rsidRDefault="001378A0" w:rsidP="00AB6D5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SECTION 17. Amends Section 663.034. Transportation Code, to make a conforming change.</w:t>
      </w:r>
    </w:p>
    <w:p w:rsidR="001378A0" w:rsidRDefault="001378A0" w:rsidP="00AB6D5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SECTION 18. Amends Section 663.035. Transportation Code, to make a conforming change.</w:t>
      </w:r>
    </w:p>
    <w:p w:rsidR="001378A0" w:rsidRDefault="001378A0" w:rsidP="00AB6D5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SECTION 19. Amends Section 663.036, Transportation Code, to make conforming changes.</w:t>
      </w:r>
    </w:p>
    <w:p w:rsidR="001378A0" w:rsidRDefault="001378A0" w:rsidP="00AB6D5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SECTION 20. Amends </w:t>
      </w:r>
      <w:r w:rsidRPr="00AB6D50">
        <w:rPr>
          <w:rFonts w:cs="Times New Roman"/>
          <w:szCs w:val="24"/>
        </w:rPr>
        <w:t xml:space="preserve">Sections 663.037(a), (b), </w:t>
      </w:r>
      <w:r>
        <w:rPr>
          <w:rFonts w:cs="Times New Roman"/>
          <w:szCs w:val="24"/>
        </w:rPr>
        <w:t>(c), (d), (f), and (g), Transportation Code, to make conforming changes.</w:t>
      </w:r>
    </w:p>
    <w:p w:rsidR="001378A0" w:rsidRDefault="001378A0" w:rsidP="00AB6D5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SECTION 21. Amends Section 663.0371, Transportation Code, to make conforming changes.</w:t>
      </w:r>
    </w:p>
    <w:p w:rsidR="001378A0" w:rsidRDefault="001378A0" w:rsidP="00AB6D5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SECTION 22. Repealers: Section 551.401(2) (relating to the definition of "utility vehicle"), Section </w:t>
      </w:r>
      <w:r w:rsidRPr="00AB6D50">
        <w:rPr>
          <w:rFonts w:cs="Times New Roman"/>
          <w:szCs w:val="24"/>
        </w:rPr>
        <w:t>663.001(1)</w:t>
      </w:r>
      <w:r>
        <w:rPr>
          <w:rFonts w:cs="Times New Roman"/>
          <w:szCs w:val="24"/>
        </w:rPr>
        <w:t xml:space="preserve"> (relating to the definition of "all-terrain vehicle")</w:t>
      </w:r>
      <w:r w:rsidRPr="00AB6D50">
        <w:rPr>
          <w:rFonts w:cs="Times New Roman"/>
          <w:szCs w:val="24"/>
        </w:rPr>
        <w:t>, as amended by Chapters 131 (S.B. 487) and 895 (H.B. 1044), Acts of the 83rd Legislature, Regular Session, 2013</w:t>
      </w:r>
      <w:r>
        <w:rPr>
          <w:rFonts w:cs="Times New Roman"/>
          <w:szCs w:val="24"/>
        </w:rPr>
        <w:t xml:space="preserve">, and Section 663.003 (Recreational off-Highway Vehicles), Transportation Code. </w:t>
      </w:r>
    </w:p>
    <w:p w:rsidR="001378A0" w:rsidRPr="006529C4" w:rsidRDefault="001378A0" w:rsidP="0087531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SECTION 23. Effective date: September 1, 2017.</w:t>
      </w:r>
    </w:p>
    <w:sectPr w:rsidR="001378A0" w:rsidRPr="006529C4" w:rsidSect="000F1DF9">
      <w:footerReference w:type="default" r:id="rId10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B3" w:rsidRDefault="00A72EB3" w:rsidP="000F1DF9">
      <w:pPr>
        <w:spacing w:after="0" w:line="240" w:lineRule="auto"/>
      </w:pPr>
      <w:r>
        <w:separator/>
      </w:r>
    </w:p>
  </w:endnote>
  <w:endnote w:type="continuationSeparator" w:id="0">
    <w:p w:rsidR="00A72EB3" w:rsidRDefault="00A72EB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72EB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378A0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378A0">
                <w:rPr>
                  <w:sz w:val="20"/>
                  <w:szCs w:val="20"/>
                </w:rPr>
                <w:t>H.B. 1956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378A0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72EB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378A0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378A0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B3" w:rsidRDefault="00A72EB3" w:rsidP="000F1DF9">
      <w:pPr>
        <w:spacing w:after="0" w:line="240" w:lineRule="auto"/>
      </w:pPr>
      <w:r>
        <w:separator/>
      </w:r>
    </w:p>
  </w:footnote>
  <w:footnote w:type="continuationSeparator" w:id="0">
    <w:p w:rsidR="00A72EB3" w:rsidRDefault="00A72EB3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5AE5"/>
    <w:multiLevelType w:val="hybridMultilevel"/>
    <w:tmpl w:val="BF3C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378A0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72EB3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78A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78A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60849" w:rsidP="00A60849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BCA07F4B73E446697433AA8B10CA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1410A-C624-4712-8294-BFF604D6C0C5}"/>
      </w:docPartPr>
      <w:docPartBody>
        <w:p w:rsidR="00000000" w:rsidRDefault="00315BD0"/>
      </w:docPartBody>
    </w:docPart>
    <w:docPart>
      <w:docPartPr>
        <w:name w:val="3A499ED3FF8743B895A5B8ABFE04A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7AF7C-D93E-456B-A6EA-D030BCD5FAFF}"/>
      </w:docPartPr>
      <w:docPartBody>
        <w:p w:rsidR="00000000" w:rsidRDefault="00315BD0"/>
      </w:docPartBody>
    </w:docPart>
    <w:docPart>
      <w:docPartPr>
        <w:name w:val="803F91A51127429F9510A20CDBDF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17E2-7FB7-41D7-AB98-80E4C9B66F35}"/>
      </w:docPartPr>
      <w:docPartBody>
        <w:p w:rsidR="00000000" w:rsidRDefault="00315BD0"/>
      </w:docPartBody>
    </w:docPart>
    <w:docPart>
      <w:docPartPr>
        <w:name w:val="073106A1EA1A48B78F0C614DC796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1E7AA-43F3-4F8C-8E95-9B2EC09A1669}"/>
      </w:docPartPr>
      <w:docPartBody>
        <w:p w:rsidR="00000000" w:rsidRDefault="00315BD0"/>
      </w:docPartBody>
    </w:docPart>
    <w:docPart>
      <w:docPartPr>
        <w:name w:val="A6E5647B22D94F8AA46B3323FE39B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8AE1-C42D-401E-969E-14A5283153CB}"/>
      </w:docPartPr>
      <w:docPartBody>
        <w:p w:rsidR="00000000" w:rsidRDefault="00315BD0"/>
      </w:docPartBody>
    </w:docPart>
    <w:docPart>
      <w:docPartPr>
        <w:name w:val="507F144CCC7C4371951B698DAD90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21B41-1AC0-4A12-B56A-3618F4CDB377}"/>
      </w:docPartPr>
      <w:docPartBody>
        <w:p w:rsidR="00000000" w:rsidRDefault="00315BD0"/>
      </w:docPartBody>
    </w:docPart>
    <w:docPart>
      <w:docPartPr>
        <w:name w:val="506297D9DD764A9A9AAED9D99BA7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7556-D880-4802-8EE9-19C860CBAB22}"/>
      </w:docPartPr>
      <w:docPartBody>
        <w:p w:rsidR="00000000" w:rsidRDefault="00315BD0"/>
      </w:docPartBody>
    </w:docPart>
    <w:docPart>
      <w:docPartPr>
        <w:name w:val="34F5F6357FA4409C84D74F057392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8C573-4BED-48FD-82E6-61384E5E9523}"/>
      </w:docPartPr>
      <w:docPartBody>
        <w:p w:rsidR="00000000" w:rsidRDefault="00315BD0"/>
      </w:docPartBody>
    </w:docPart>
    <w:docPart>
      <w:docPartPr>
        <w:name w:val="E243124569D44037B45F66F94D191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DDDA-9F83-4838-802D-28DDD0BA4774}"/>
      </w:docPartPr>
      <w:docPartBody>
        <w:p w:rsidR="00000000" w:rsidRDefault="00A60849" w:rsidP="00A60849">
          <w:pPr>
            <w:pStyle w:val="E243124569D44037B45F66F94D1916B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C316A87022E465694F65B05415F3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91AB3-715B-4C2C-A532-05C2EF41533C}"/>
      </w:docPartPr>
      <w:docPartBody>
        <w:p w:rsidR="00000000" w:rsidRDefault="00315BD0"/>
      </w:docPartBody>
    </w:docPart>
    <w:docPart>
      <w:docPartPr>
        <w:name w:val="74B0C3A2BD744ED380ABB6F32EE98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658F-4BFB-4B29-8E68-24EDAC91B08B}"/>
      </w:docPartPr>
      <w:docPartBody>
        <w:p w:rsidR="00000000" w:rsidRDefault="00315BD0"/>
      </w:docPartBody>
    </w:docPart>
    <w:docPart>
      <w:docPartPr>
        <w:name w:val="263834F517AC4DF2942B7B3189F4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13B4-7684-4339-9683-B60E52B6F0C3}"/>
      </w:docPartPr>
      <w:docPartBody>
        <w:p w:rsidR="00000000" w:rsidRDefault="00A60849" w:rsidP="00A60849">
          <w:pPr>
            <w:pStyle w:val="263834F517AC4DF2942B7B3189F4692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773CFC67F06402BB667A788076B5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1112A-2D2B-4F03-9018-07C078A4B1BD}"/>
      </w:docPartPr>
      <w:docPartBody>
        <w:p w:rsidR="00000000" w:rsidRDefault="00315BD0"/>
      </w:docPartBody>
    </w:docPart>
    <w:docPart>
      <w:docPartPr>
        <w:name w:val="42E4B60A6B8C4563BF1B0CCD0619A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E923-4382-4CA5-A40D-4DE826EBFF57}"/>
      </w:docPartPr>
      <w:docPartBody>
        <w:p w:rsidR="00000000" w:rsidRDefault="00315B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15BD0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60849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84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6084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6084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608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243124569D44037B45F66F94D1916B1">
    <w:name w:val="E243124569D44037B45F66F94D1916B1"/>
    <w:rsid w:val="00A60849"/>
  </w:style>
  <w:style w:type="paragraph" w:customStyle="1" w:styleId="263834F517AC4DF2942B7B3189F46920">
    <w:name w:val="263834F517AC4DF2942B7B3189F46920"/>
    <w:rsid w:val="00A60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84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6084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6084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608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243124569D44037B45F66F94D1916B1">
    <w:name w:val="E243124569D44037B45F66F94D1916B1"/>
    <w:rsid w:val="00A60849"/>
  </w:style>
  <w:style w:type="paragraph" w:customStyle="1" w:styleId="263834F517AC4DF2942B7B3189F46920">
    <w:name w:val="263834F517AC4DF2942B7B3189F46920"/>
    <w:rsid w:val="00A60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E364112-9EC1-46EF-8230-F7BFEB70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745</Words>
  <Characters>4250</Characters>
  <Application>Microsoft Office Word</Application>
  <DocSecurity>0</DocSecurity>
  <Lines>35</Lines>
  <Paragraphs>9</Paragraphs>
  <ScaleCrop>false</ScaleCrop>
  <Company>Texas Legislative Council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2017-05-19T16:13:00Z</cp:lastPrinted>
  <dcterms:created xsi:type="dcterms:W3CDTF">2015-05-29T14:24:00Z</dcterms:created>
  <dcterms:modified xsi:type="dcterms:W3CDTF">2017-05-19T16:13:00Z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