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0868" w:rsidTr="00345119">
        <w:tc>
          <w:tcPr>
            <w:tcW w:w="9576" w:type="dxa"/>
            <w:noWrap/>
          </w:tcPr>
          <w:p w:rsidR="008423E4" w:rsidRPr="0022177D" w:rsidRDefault="009813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13BB" w:rsidP="008423E4">
      <w:pPr>
        <w:jc w:val="center"/>
      </w:pPr>
    </w:p>
    <w:p w:rsidR="008423E4" w:rsidRPr="00B31F0E" w:rsidRDefault="009813BB" w:rsidP="008423E4"/>
    <w:p w:rsidR="008423E4" w:rsidRPr="00742794" w:rsidRDefault="009813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0868" w:rsidTr="00345119">
        <w:tc>
          <w:tcPr>
            <w:tcW w:w="9576" w:type="dxa"/>
          </w:tcPr>
          <w:p w:rsidR="008423E4" w:rsidRPr="00861995" w:rsidRDefault="009813BB" w:rsidP="00345119">
            <w:pPr>
              <w:jc w:val="right"/>
            </w:pPr>
            <w:r>
              <w:t>C.S.H.B. 1990</w:t>
            </w:r>
          </w:p>
        </w:tc>
      </w:tr>
      <w:tr w:rsidR="003C0868" w:rsidTr="00345119">
        <w:tc>
          <w:tcPr>
            <w:tcW w:w="9576" w:type="dxa"/>
          </w:tcPr>
          <w:p w:rsidR="008423E4" w:rsidRPr="00861995" w:rsidRDefault="009813BB" w:rsidP="003C11EF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3C0868" w:rsidTr="00345119">
        <w:tc>
          <w:tcPr>
            <w:tcW w:w="9576" w:type="dxa"/>
          </w:tcPr>
          <w:p w:rsidR="008423E4" w:rsidRPr="00861995" w:rsidRDefault="009813BB" w:rsidP="00345119">
            <w:pPr>
              <w:jc w:val="right"/>
            </w:pPr>
            <w:r>
              <w:t>Business &amp; Industry</w:t>
            </w:r>
          </w:p>
        </w:tc>
      </w:tr>
      <w:tr w:rsidR="003C0868" w:rsidTr="00345119">
        <w:tc>
          <w:tcPr>
            <w:tcW w:w="9576" w:type="dxa"/>
          </w:tcPr>
          <w:p w:rsidR="008423E4" w:rsidRDefault="009813B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813BB" w:rsidP="008423E4">
      <w:pPr>
        <w:tabs>
          <w:tab w:val="right" w:pos="9360"/>
        </w:tabs>
      </w:pPr>
    </w:p>
    <w:p w:rsidR="008423E4" w:rsidRDefault="009813BB" w:rsidP="008423E4"/>
    <w:p w:rsidR="008423E4" w:rsidRDefault="009813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C0868" w:rsidTr="003C11EF">
        <w:tc>
          <w:tcPr>
            <w:tcW w:w="9582" w:type="dxa"/>
          </w:tcPr>
          <w:p w:rsidR="008423E4" w:rsidRPr="00A8133F" w:rsidRDefault="009813BB" w:rsidP="00EB64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13BB" w:rsidP="00EB6415"/>
          <w:p w:rsidR="008423E4" w:rsidRDefault="009813BB" w:rsidP="00EB6415">
            <w:pPr>
              <w:pStyle w:val="Header"/>
              <w:jc w:val="both"/>
            </w:pPr>
            <w:r>
              <w:t>Interested parties contend that t</w:t>
            </w:r>
            <w:r>
              <w:t xml:space="preserve">he </w:t>
            </w:r>
            <w:r>
              <w:t xml:space="preserve">Texas certified self-insurer guaranty </w:t>
            </w:r>
            <w:r>
              <w:t xml:space="preserve">trust fund maintained by </w:t>
            </w:r>
            <w:r>
              <w:t xml:space="preserve">the </w:t>
            </w:r>
            <w:r>
              <w:t>Texas Certified Self</w:t>
            </w:r>
            <w:r>
              <w:t>-</w:t>
            </w:r>
            <w:r>
              <w:t>Insurer Guaranty Association</w:t>
            </w:r>
            <w:r>
              <w:t xml:space="preserve"> </w:t>
            </w:r>
            <w:r>
              <w:t xml:space="preserve">under the Texas Workers' Compensation Act </w:t>
            </w:r>
            <w:r>
              <w:t>is not</w:t>
            </w:r>
            <w:r>
              <w:t xml:space="preserve"> </w:t>
            </w:r>
            <w:r>
              <w:t xml:space="preserve">sensitive enough to the </w:t>
            </w:r>
            <w:r>
              <w:t>risk</w:t>
            </w:r>
            <w:r>
              <w:t xml:space="preserve">s posed </w:t>
            </w:r>
            <w:r>
              <w:t xml:space="preserve">in </w:t>
            </w:r>
            <w:r>
              <w:t>providing emergency payment of the compensation liabilities of an impaired</w:t>
            </w:r>
            <w:r>
              <w:t xml:space="preserve"> </w:t>
            </w:r>
            <w:r>
              <w:t xml:space="preserve">contributing employer. </w:t>
            </w:r>
            <w:r>
              <w:t>C.S.</w:t>
            </w:r>
            <w:r>
              <w:t>H.B. 1990 seeks to address this issue</w:t>
            </w:r>
            <w:r>
              <w:t xml:space="preserve"> by making certain changes </w:t>
            </w:r>
            <w:r>
              <w:t>regarding the</w:t>
            </w:r>
            <w:r>
              <w:t xml:space="preserve"> assessment of fee</w:t>
            </w:r>
            <w:r>
              <w:t>s for the fund and</w:t>
            </w:r>
            <w:r>
              <w:t xml:space="preserve"> </w:t>
            </w:r>
            <w:r>
              <w:t>changing</w:t>
            </w:r>
            <w:r>
              <w:t xml:space="preserve"> </w:t>
            </w:r>
            <w:r>
              <w:t xml:space="preserve">the </w:t>
            </w:r>
            <w:r>
              <w:t xml:space="preserve">required </w:t>
            </w:r>
            <w:r>
              <w:t xml:space="preserve">minimum </w:t>
            </w:r>
            <w:r>
              <w:t xml:space="preserve">balance </w:t>
            </w:r>
            <w:r>
              <w:t xml:space="preserve">and maximum </w:t>
            </w:r>
            <w:r>
              <w:t>balance</w:t>
            </w:r>
            <w:r>
              <w:t xml:space="preserve"> </w:t>
            </w:r>
            <w:r>
              <w:t xml:space="preserve">of </w:t>
            </w:r>
            <w:r>
              <w:t>the fund</w:t>
            </w:r>
            <w:r>
              <w:t>.</w:t>
            </w:r>
          </w:p>
          <w:p w:rsidR="008423E4" w:rsidRPr="00E26B13" w:rsidRDefault="009813BB" w:rsidP="00EB6415">
            <w:pPr>
              <w:rPr>
                <w:b/>
              </w:rPr>
            </w:pPr>
          </w:p>
        </w:tc>
      </w:tr>
      <w:tr w:rsidR="003C0868" w:rsidTr="003C11EF">
        <w:tc>
          <w:tcPr>
            <w:tcW w:w="9582" w:type="dxa"/>
          </w:tcPr>
          <w:p w:rsidR="0017725B" w:rsidRDefault="009813BB" w:rsidP="00EB64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13BB" w:rsidP="00EB6415">
            <w:pPr>
              <w:rPr>
                <w:b/>
                <w:u w:val="single"/>
              </w:rPr>
            </w:pPr>
          </w:p>
          <w:p w:rsidR="00F367E6" w:rsidRPr="00F367E6" w:rsidRDefault="009813BB" w:rsidP="00EB6415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813BB" w:rsidP="00EB6415">
            <w:pPr>
              <w:rPr>
                <w:b/>
                <w:u w:val="single"/>
              </w:rPr>
            </w:pPr>
          </w:p>
        </w:tc>
      </w:tr>
      <w:tr w:rsidR="003C0868" w:rsidTr="003C11EF">
        <w:tc>
          <w:tcPr>
            <w:tcW w:w="9582" w:type="dxa"/>
          </w:tcPr>
          <w:p w:rsidR="008423E4" w:rsidRPr="00A8133F" w:rsidRDefault="009813BB" w:rsidP="00EB64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13BB" w:rsidP="00EB6415"/>
          <w:p w:rsidR="00F367E6" w:rsidRDefault="009813BB" w:rsidP="00EB6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9813BB" w:rsidP="00EB6415">
            <w:pPr>
              <w:rPr>
                <w:b/>
              </w:rPr>
            </w:pPr>
          </w:p>
        </w:tc>
      </w:tr>
      <w:tr w:rsidR="003C0868" w:rsidTr="003C11EF">
        <w:tc>
          <w:tcPr>
            <w:tcW w:w="9582" w:type="dxa"/>
          </w:tcPr>
          <w:p w:rsidR="008423E4" w:rsidRPr="00A8133F" w:rsidRDefault="009813BB" w:rsidP="00EB64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13BB" w:rsidP="00EB6415"/>
          <w:p w:rsidR="00704490" w:rsidRDefault="009813BB" w:rsidP="00EB6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1990 amends the </w:t>
            </w:r>
            <w:r>
              <w:t>Labor Code to</w:t>
            </w:r>
            <w:r>
              <w:t xml:space="preserve"> </w:t>
            </w:r>
            <w:r>
              <w:t xml:space="preserve">change the purpose of </w:t>
            </w:r>
            <w:r>
              <w:t xml:space="preserve">the </w:t>
            </w:r>
            <w:r>
              <w:t xml:space="preserve">fee </w:t>
            </w:r>
            <w:r>
              <w:t>assessed o</w:t>
            </w:r>
            <w:r>
              <w:t>n</w:t>
            </w:r>
            <w:r>
              <w:t xml:space="preserve"> each member of the Texas Certified Self-</w:t>
            </w:r>
            <w:r>
              <w:t xml:space="preserve">Insurer Guaranty Association </w:t>
            </w:r>
            <w:r>
              <w:t xml:space="preserve">from </w:t>
            </w:r>
            <w:r>
              <w:t xml:space="preserve">the </w:t>
            </w:r>
            <w:r>
              <w:t>creati</w:t>
            </w:r>
            <w:r>
              <w:t>o</w:t>
            </w:r>
            <w:r>
              <w:t>n</w:t>
            </w:r>
            <w:r w:rsidRPr="00A76173">
              <w:t>, over a period of 10</w:t>
            </w:r>
            <w:r>
              <w:t> </w:t>
            </w:r>
            <w:r w:rsidRPr="00A76173">
              <w:t>years beginning January 1, 1993,</w:t>
            </w:r>
            <w:r>
              <w:t xml:space="preserve"> </w:t>
            </w:r>
            <w:r>
              <w:t xml:space="preserve">of </w:t>
            </w:r>
            <w:r w:rsidRPr="00A76173">
              <w:t xml:space="preserve">a Texas certified self-insurer guaranty trust fund </w:t>
            </w:r>
            <w:r>
              <w:t xml:space="preserve">for the emergency payment of the compensation liabilities of an impaired employer </w:t>
            </w:r>
            <w:r>
              <w:t xml:space="preserve">to </w:t>
            </w:r>
            <w:r>
              <w:t xml:space="preserve">the </w:t>
            </w:r>
            <w:r>
              <w:t>maint</w:t>
            </w:r>
            <w:r>
              <w:t>enance</w:t>
            </w:r>
            <w:r>
              <w:t xml:space="preserve"> </w:t>
            </w:r>
            <w:r>
              <w:t xml:space="preserve">of </w:t>
            </w:r>
            <w:r>
              <w:t xml:space="preserve">such a fund. </w:t>
            </w:r>
            <w:r>
              <w:t xml:space="preserve">The bill </w:t>
            </w:r>
            <w:r>
              <w:t xml:space="preserve">specifies that the fee is an annual fee, </w:t>
            </w:r>
            <w:r>
              <w:t xml:space="preserve">increases the minimum </w:t>
            </w:r>
            <w:r>
              <w:t>balance of</w:t>
            </w:r>
            <w:r>
              <w:t xml:space="preserve"> the fund from $1 million to $2 million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changes the fund's cap from $2 million to </w:t>
            </w:r>
            <w:r>
              <w:t>three </w:t>
            </w:r>
            <w:r w:rsidRPr="00704490">
              <w:t xml:space="preserve">percent of the combined value of the security deposits of all certified </w:t>
            </w:r>
            <w:r>
              <w:br/>
            </w:r>
            <w:r w:rsidRPr="00704490">
              <w:t>self-insurers</w:t>
            </w:r>
            <w:r>
              <w:t xml:space="preserve">. </w:t>
            </w:r>
            <w:r>
              <w:t>The bill</w:t>
            </w:r>
            <w:r>
              <w:t xml:space="preserve"> requires the</w:t>
            </w:r>
            <w:r>
              <w:t xml:space="preserve"> association's</w:t>
            </w:r>
            <w:r>
              <w:t xml:space="preserve"> board of directors to submit a </w:t>
            </w:r>
            <w:r w:rsidRPr="00704490">
              <w:t>recommended balance of the trust fund</w:t>
            </w:r>
            <w:r>
              <w:t xml:space="preserve"> to the commissioner of workers' compensation for approval and</w:t>
            </w:r>
            <w:r>
              <w:t xml:space="preserve"> c</w:t>
            </w:r>
            <w:r>
              <w:t xml:space="preserve">onditions the requirement for the board </w:t>
            </w:r>
            <w:r>
              <w:t>to adopt a year-by-year schedule of assessments to meet the funding goal of the fund</w:t>
            </w:r>
            <w:r>
              <w:t xml:space="preserve"> on </w:t>
            </w:r>
            <w:r>
              <w:t>the</w:t>
            </w:r>
            <w:r>
              <w:t xml:space="preserve"> commissioner</w:t>
            </w:r>
            <w:r>
              <w:t>'s</w:t>
            </w:r>
            <w:r>
              <w:t xml:space="preserve"> approval</w:t>
            </w:r>
            <w:r>
              <w:t>.</w:t>
            </w:r>
          </w:p>
          <w:p w:rsidR="008423E4" w:rsidRPr="00835628" w:rsidRDefault="009813BB" w:rsidP="00EB6415">
            <w:pPr>
              <w:rPr>
                <w:b/>
              </w:rPr>
            </w:pPr>
          </w:p>
        </w:tc>
      </w:tr>
      <w:tr w:rsidR="003C0868" w:rsidTr="003C11EF">
        <w:tc>
          <w:tcPr>
            <w:tcW w:w="9582" w:type="dxa"/>
          </w:tcPr>
          <w:p w:rsidR="008423E4" w:rsidRPr="00A8133F" w:rsidRDefault="009813BB" w:rsidP="00EB64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13BB" w:rsidP="00EB6415"/>
          <w:p w:rsidR="008423E4" w:rsidRPr="003624F2" w:rsidRDefault="009813BB" w:rsidP="00EB6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813BB" w:rsidP="00EB6415">
            <w:pPr>
              <w:rPr>
                <w:b/>
              </w:rPr>
            </w:pPr>
          </w:p>
        </w:tc>
      </w:tr>
      <w:tr w:rsidR="003C0868" w:rsidTr="003C11EF">
        <w:tc>
          <w:tcPr>
            <w:tcW w:w="9582" w:type="dxa"/>
          </w:tcPr>
          <w:p w:rsidR="003C11EF" w:rsidRDefault="009813BB" w:rsidP="00EB641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249C0" w:rsidRDefault="009813BB" w:rsidP="00EB6415">
            <w:pPr>
              <w:jc w:val="both"/>
            </w:pPr>
          </w:p>
          <w:p w:rsidR="00F249C0" w:rsidRDefault="009813BB" w:rsidP="00EB6415">
            <w:pPr>
              <w:jc w:val="both"/>
            </w:pPr>
            <w:r>
              <w:t xml:space="preserve">While C.S.H.B. 1990 </w:t>
            </w:r>
            <w:r>
              <w:t>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F249C0" w:rsidRPr="00F249C0" w:rsidRDefault="009813BB" w:rsidP="00EB6415">
            <w:pPr>
              <w:jc w:val="both"/>
            </w:pPr>
          </w:p>
        </w:tc>
      </w:tr>
      <w:tr w:rsidR="003C0868" w:rsidTr="003C11E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3C0868" w:rsidTr="003C11EF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3C11EF" w:rsidRDefault="009813BB" w:rsidP="00EB6415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3C11EF" w:rsidRDefault="009813BB" w:rsidP="00EB641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C0868" w:rsidTr="003C11EF">
              <w:tc>
                <w:tcPr>
                  <w:tcW w:w="4673" w:type="dxa"/>
                  <w:tcMar>
                    <w:right w:w="360" w:type="dxa"/>
                  </w:tcMar>
                </w:tcPr>
                <w:p w:rsidR="003C11EF" w:rsidRDefault="009813BB" w:rsidP="00EB6415">
                  <w:pPr>
                    <w:jc w:val="both"/>
                  </w:pPr>
                  <w:r>
                    <w:t>SECTION 1.  Sections 407.126(a) and (b), Labor Code, are amended to read as follows:</w:t>
                  </w:r>
                </w:p>
                <w:p w:rsidR="003C11EF" w:rsidRDefault="009813BB" w:rsidP="00EB6415">
                  <w:pPr>
                    <w:jc w:val="both"/>
                  </w:pPr>
                  <w:r>
                    <w:t xml:space="preserve">(a)  Each member of the association shall be assessed </w:t>
                  </w:r>
                  <w:r>
                    <w:rPr>
                      <w:u w:val="single"/>
                    </w:rPr>
                    <w:t>an annual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>] fee, based on total amount of income benefits payments made in this state f</w:t>
                  </w:r>
                  <w:r>
                    <w:t xml:space="preserve">or the preceding reported calendar year, to </w:t>
                  </w:r>
                  <w:r>
                    <w:rPr>
                      <w:u w:val="single"/>
                    </w:rPr>
                    <w:t>maintain</w:t>
                  </w:r>
                  <w:r>
                    <w:t xml:space="preserve"> [</w:t>
                  </w:r>
                  <w:r>
                    <w:rPr>
                      <w:strike/>
                    </w:rPr>
                    <w:t>create, over a period of 10 years beginning January 1, 1993,</w:t>
                  </w:r>
                  <w:r>
                    <w:t xml:space="preserve">] a Texas certified self-insurer guaranty trust fund of at least </w:t>
                  </w:r>
                  <w:r>
                    <w:rPr>
                      <w:u w:val="single"/>
                    </w:rPr>
                    <w:t>$2</w:t>
                  </w:r>
                  <w:r>
                    <w:t xml:space="preserve"> [</w:t>
                  </w:r>
                  <w:r>
                    <w:rPr>
                      <w:strike/>
                    </w:rPr>
                    <w:t>$1</w:t>
                  </w:r>
                  <w:r>
                    <w:t xml:space="preserve">] million for the emergency payment of the compensation liabilities of an impaired employer.  The fund may not exceed </w:t>
                  </w:r>
                  <w:r>
                    <w:rPr>
                      <w:u w:val="single"/>
                    </w:rPr>
                    <w:t>three percent of the combined value of the security deposits of all certified self-insurers</w:t>
                  </w:r>
                  <w:r>
                    <w:t xml:space="preserve"> [</w:t>
                  </w:r>
                  <w:r>
                    <w:rPr>
                      <w:strike/>
                    </w:rPr>
                    <w:t>$2 million</w:t>
                  </w:r>
                  <w:r>
                    <w:t>].</w:t>
                  </w:r>
                </w:p>
                <w:p w:rsidR="003C11EF" w:rsidRDefault="009813BB" w:rsidP="00EB6415">
                  <w:pPr>
                    <w:jc w:val="both"/>
                  </w:pPr>
                  <w:r>
                    <w:t>(b)  The board of directors shal</w:t>
                  </w:r>
                  <w:r>
                    <w:t xml:space="preserve">l </w:t>
                  </w:r>
                  <w:r w:rsidRPr="00F249C0">
                    <w:rPr>
                      <w:highlight w:val="lightGray"/>
                      <w:u w:val="single"/>
                    </w:rPr>
                    <w:t>determine the</w:t>
                  </w:r>
                  <w:r>
                    <w:rPr>
                      <w:u w:val="single"/>
                    </w:rPr>
                    <w:t xml:space="preserve"> recommended balance of the trust fund to the </w:t>
                  </w:r>
                  <w:r w:rsidRPr="00F91B65">
                    <w:rPr>
                      <w:u w:val="single"/>
                    </w:rPr>
                    <w:t xml:space="preserve">commissioner </w:t>
                  </w:r>
                  <w:r w:rsidRPr="00E17B8E">
                    <w:rPr>
                      <w:u w:val="single"/>
                    </w:rPr>
                    <w:t>for approval and</w:t>
                  </w:r>
                  <w:r>
                    <w:t xml:space="preserve"> adopt a year-by-year schedule of assessments to meet the [</w:t>
                  </w:r>
                  <w:r>
                    <w:rPr>
                      <w:strike/>
                    </w:rPr>
                    <w:t>10-year</w:t>
                  </w:r>
                  <w:r>
                    <w:t>] funding goal of the [</w:t>
                  </w:r>
                  <w:r>
                    <w:rPr>
                      <w:strike/>
                    </w:rPr>
                    <w:t>trust</w:t>
                  </w:r>
                  <w:r>
                    <w:t>] fund.</w:t>
                  </w:r>
                </w:p>
                <w:p w:rsidR="003C11EF" w:rsidRDefault="009813BB" w:rsidP="00EB641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C11EF" w:rsidRDefault="009813BB" w:rsidP="00EB6415">
                  <w:pPr>
                    <w:jc w:val="both"/>
                  </w:pPr>
                  <w:r>
                    <w:t>SECTION 1.  Sections 407.126(a) and (b), Labor Code, are amende</w:t>
                  </w:r>
                  <w:r>
                    <w:t>d to read as follows:</w:t>
                  </w:r>
                </w:p>
                <w:p w:rsidR="003C11EF" w:rsidRDefault="009813BB" w:rsidP="00EB6415">
                  <w:pPr>
                    <w:jc w:val="both"/>
                  </w:pPr>
                  <w:r>
                    <w:t xml:space="preserve">(a)  Each member of the association shall be assessed </w:t>
                  </w:r>
                  <w:r>
                    <w:rPr>
                      <w:u w:val="single"/>
                    </w:rPr>
                    <w:t>an annual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 xml:space="preserve">] fee, based on total amount of income benefits payments made in this state for the preceding reported calendar year, to </w:t>
                  </w:r>
                  <w:r>
                    <w:rPr>
                      <w:u w:val="single"/>
                    </w:rPr>
                    <w:t>maintain</w:t>
                  </w:r>
                  <w:r>
                    <w:t xml:space="preserve"> [</w:t>
                  </w:r>
                  <w:r>
                    <w:rPr>
                      <w:strike/>
                    </w:rPr>
                    <w:t>create, over a period of 10 years beg</w:t>
                  </w:r>
                  <w:r>
                    <w:rPr>
                      <w:strike/>
                    </w:rPr>
                    <w:t>inning January 1, 1993,</w:t>
                  </w:r>
                  <w:r>
                    <w:t xml:space="preserve">] a Texas certified self-insurer guaranty trust fund of at least </w:t>
                  </w:r>
                  <w:r>
                    <w:rPr>
                      <w:u w:val="single"/>
                    </w:rPr>
                    <w:t>$2</w:t>
                  </w:r>
                  <w:r>
                    <w:t xml:space="preserve"> [</w:t>
                  </w:r>
                  <w:r>
                    <w:rPr>
                      <w:strike/>
                    </w:rPr>
                    <w:t>$1</w:t>
                  </w:r>
                  <w:r>
                    <w:t xml:space="preserve">] million for the emergency payment of the compensation liabilities of an impaired employer.  The fund may not exceed </w:t>
                  </w:r>
                  <w:r>
                    <w:rPr>
                      <w:u w:val="single"/>
                    </w:rPr>
                    <w:t>three percent of the combined value of the s</w:t>
                  </w:r>
                  <w:r>
                    <w:rPr>
                      <w:u w:val="single"/>
                    </w:rPr>
                    <w:t>ecurity deposits of all certified self-insurers</w:t>
                  </w:r>
                  <w:r>
                    <w:t xml:space="preserve"> [</w:t>
                  </w:r>
                  <w:r>
                    <w:rPr>
                      <w:strike/>
                    </w:rPr>
                    <w:t>$2 million</w:t>
                  </w:r>
                  <w:r>
                    <w:t>].</w:t>
                  </w:r>
                </w:p>
                <w:p w:rsidR="003C11EF" w:rsidRDefault="009813BB" w:rsidP="00EB6415">
                  <w:pPr>
                    <w:jc w:val="both"/>
                  </w:pPr>
                  <w:r>
                    <w:t xml:space="preserve">(b)  The board of directors shall </w:t>
                  </w:r>
                  <w:r w:rsidRPr="00F249C0">
                    <w:rPr>
                      <w:highlight w:val="lightGray"/>
                      <w:u w:val="single"/>
                    </w:rPr>
                    <w:t>submit</w:t>
                  </w:r>
                  <w:r w:rsidRPr="00E17B8E">
                    <w:rPr>
                      <w:u w:val="single"/>
                    </w:rPr>
                    <w:t xml:space="preserve"> to the commissioner for approval </w:t>
                  </w:r>
                  <w:r w:rsidRPr="00F249C0">
                    <w:rPr>
                      <w:highlight w:val="lightGray"/>
                      <w:u w:val="single"/>
                    </w:rPr>
                    <w:t>a</w:t>
                  </w:r>
                  <w:r>
                    <w:rPr>
                      <w:u w:val="single"/>
                    </w:rPr>
                    <w:t xml:space="preserve"> recommended balance of the trust fund.  </w:t>
                  </w:r>
                  <w:r w:rsidRPr="00F91B65">
                    <w:rPr>
                      <w:highlight w:val="lightGray"/>
                      <w:u w:val="single"/>
                    </w:rPr>
                    <w:t>On approval by</w:t>
                  </w:r>
                  <w:r w:rsidRPr="00E17B8E">
                    <w:rPr>
                      <w:highlight w:val="lightGray"/>
                      <w:u w:val="single"/>
                    </w:rPr>
                    <w:t xml:space="preserve"> the commissioner of the recommended balance, the board of direc</w:t>
                  </w:r>
                  <w:r w:rsidRPr="00E17B8E">
                    <w:rPr>
                      <w:highlight w:val="lightGray"/>
                      <w:u w:val="single"/>
                    </w:rPr>
                    <w:t>tors shall</w:t>
                  </w:r>
                  <w:r>
                    <w:t xml:space="preserve"> adopt a year-by-year schedule of assessments to meet the [</w:t>
                  </w:r>
                  <w:r>
                    <w:rPr>
                      <w:strike/>
                    </w:rPr>
                    <w:t>10-year</w:t>
                  </w:r>
                  <w:r>
                    <w:t>] funding goal of the [</w:t>
                  </w:r>
                  <w:r>
                    <w:rPr>
                      <w:strike/>
                    </w:rPr>
                    <w:t>trust</w:t>
                  </w:r>
                  <w:r>
                    <w:t>] fund.</w:t>
                  </w:r>
                </w:p>
              </w:tc>
            </w:tr>
            <w:tr w:rsidR="003C0868" w:rsidTr="003C11EF">
              <w:tc>
                <w:tcPr>
                  <w:tcW w:w="4673" w:type="dxa"/>
                  <w:tcMar>
                    <w:right w:w="360" w:type="dxa"/>
                  </w:tcMar>
                </w:tcPr>
                <w:p w:rsidR="003C11EF" w:rsidRDefault="009813BB" w:rsidP="00EB6415">
                  <w:pPr>
                    <w:jc w:val="both"/>
                  </w:pPr>
                  <w:r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C11EF" w:rsidRDefault="009813BB" w:rsidP="00EB6415">
                  <w:pPr>
                    <w:jc w:val="both"/>
                  </w:pPr>
                  <w:r>
                    <w:t>SECTION 2. Same as introduced version.</w:t>
                  </w:r>
                </w:p>
                <w:p w:rsidR="003C11EF" w:rsidRDefault="009813BB" w:rsidP="00EB6415">
                  <w:pPr>
                    <w:jc w:val="both"/>
                  </w:pPr>
                </w:p>
              </w:tc>
            </w:tr>
          </w:tbl>
          <w:p w:rsidR="003C11EF" w:rsidRDefault="009813BB" w:rsidP="00EB6415"/>
          <w:p w:rsidR="003C11EF" w:rsidRPr="009C1E9A" w:rsidRDefault="009813BB" w:rsidP="00EB6415">
            <w:pPr>
              <w:rPr>
                <w:b/>
                <w:u w:val="single"/>
              </w:rPr>
            </w:pPr>
          </w:p>
        </w:tc>
      </w:tr>
    </w:tbl>
    <w:p w:rsidR="008423E4" w:rsidRPr="00BE0E75" w:rsidRDefault="009813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13B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13BB">
      <w:r>
        <w:separator/>
      </w:r>
    </w:p>
  </w:endnote>
  <w:endnote w:type="continuationSeparator" w:id="0">
    <w:p w:rsidR="00000000" w:rsidRDefault="0098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0868" w:rsidTr="009C1E9A">
      <w:trPr>
        <w:cantSplit/>
      </w:trPr>
      <w:tc>
        <w:tcPr>
          <w:tcW w:w="0" w:type="pct"/>
        </w:tcPr>
        <w:p w:rsidR="00137D90" w:rsidRDefault="009813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13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13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13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13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0868" w:rsidTr="009C1E9A">
      <w:trPr>
        <w:cantSplit/>
      </w:trPr>
      <w:tc>
        <w:tcPr>
          <w:tcW w:w="0" w:type="pct"/>
        </w:tcPr>
        <w:p w:rsidR="00EC379B" w:rsidRDefault="009813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13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23417</w:t>
          </w:r>
        </w:p>
      </w:tc>
      <w:tc>
        <w:tcPr>
          <w:tcW w:w="2453" w:type="pct"/>
        </w:tcPr>
        <w:p w:rsidR="00EC379B" w:rsidRDefault="009813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17.103.1642</w:t>
          </w:r>
          <w:r>
            <w:fldChar w:fldCharType="end"/>
          </w:r>
        </w:p>
      </w:tc>
    </w:tr>
    <w:tr w:rsidR="003C0868" w:rsidTr="009C1E9A">
      <w:trPr>
        <w:cantSplit/>
      </w:trPr>
      <w:tc>
        <w:tcPr>
          <w:tcW w:w="0" w:type="pct"/>
        </w:tcPr>
        <w:p w:rsidR="00EC379B" w:rsidRDefault="009813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13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20361</w:t>
          </w:r>
        </w:p>
      </w:tc>
      <w:tc>
        <w:tcPr>
          <w:tcW w:w="2453" w:type="pct"/>
        </w:tcPr>
        <w:p w:rsidR="00EC379B" w:rsidRDefault="009813BB" w:rsidP="006D504F">
          <w:pPr>
            <w:pStyle w:val="Footer"/>
            <w:rPr>
              <w:rStyle w:val="PageNumber"/>
            </w:rPr>
          </w:pPr>
        </w:p>
        <w:p w:rsidR="00EC379B" w:rsidRDefault="009813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08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13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13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13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13BB">
      <w:r>
        <w:separator/>
      </w:r>
    </w:p>
  </w:footnote>
  <w:footnote w:type="continuationSeparator" w:id="0">
    <w:p w:rsidR="00000000" w:rsidRDefault="0098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68"/>
    <w:rsid w:val="003C0868"/>
    <w:rsid w:val="009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67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6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67E6"/>
  </w:style>
  <w:style w:type="paragraph" w:styleId="CommentSubject">
    <w:name w:val="annotation subject"/>
    <w:basedOn w:val="CommentText"/>
    <w:next w:val="CommentText"/>
    <w:link w:val="CommentSubjectChar"/>
    <w:rsid w:val="00F3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67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6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67E6"/>
  </w:style>
  <w:style w:type="paragraph" w:styleId="CommentSubject">
    <w:name w:val="annotation subject"/>
    <w:basedOn w:val="CommentText"/>
    <w:next w:val="CommentText"/>
    <w:link w:val="CommentSubjectChar"/>
    <w:rsid w:val="00F3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3679</Characters>
  <Application>Microsoft Office Word</Application>
  <DocSecurity>4</DocSecurity>
  <Lines>113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HB01990 (Committee Report (Substituted))</vt:lpstr>
    </vt:vector>
  </TitlesOfParts>
  <Company>State of Texas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23417</dc:subject>
  <dc:creator>State of Texas</dc:creator>
  <dc:description>HB 1990 by Shine-(H)Business &amp; Industry (Substitute Document Number: 85R 20361)</dc:description>
  <cp:lastModifiedBy>Brianna Weis</cp:lastModifiedBy>
  <cp:revision>2</cp:revision>
  <cp:lastPrinted>2017-04-16T20:00:00Z</cp:lastPrinted>
  <dcterms:created xsi:type="dcterms:W3CDTF">2017-04-18T22:30:00Z</dcterms:created>
  <dcterms:modified xsi:type="dcterms:W3CDTF">2017-04-18T22:30:00Z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17.103.1642</vt:lpwstr>
  </property>
</Properties>
</file>