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13044" w:rsidTr="00345119">
        <w:tc>
          <w:tcPr>
            <w:tcW w:w="9576" w:type="dxa"/>
            <w:noWrap/>
          </w:tcPr>
          <w:p w:rsidR="008423E4" w:rsidRPr="0022177D" w:rsidRDefault="00BD1E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1EEB" w:rsidP="008423E4">
      <w:pPr>
        <w:jc w:val="center"/>
      </w:pPr>
    </w:p>
    <w:p w:rsidR="008423E4" w:rsidRPr="00B31F0E" w:rsidRDefault="00BD1EEB" w:rsidP="008423E4"/>
    <w:p w:rsidR="008423E4" w:rsidRPr="00742794" w:rsidRDefault="00BD1E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13044" w:rsidTr="00345119">
        <w:tc>
          <w:tcPr>
            <w:tcW w:w="9576" w:type="dxa"/>
          </w:tcPr>
          <w:p w:rsidR="008423E4" w:rsidRPr="00861995" w:rsidRDefault="00BD1EEB" w:rsidP="00345119">
            <w:pPr>
              <w:jc w:val="right"/>
            </w:pPr>
            <w:r>
              <w:t>H.B. 1998</w:t>
            </w:r>
          </w:p>
        </w:tc>
      </w:tr>
      <w:tr w:rsidR="00513044" w:rsidTr="00345119">
        <w:tc>
          <w:tcPr>
            <w:tcW w:w="9576" w:type="dxa"/>
          </w:tcPr>
          <w:p w:rsidR="008423E4" w:rsidRPr="00861995" w:rsidRDefault="00BD1EEB" w:rsidP="003B64E3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513044" w:rsidTr="00345119">
        <w:tc>
          <w:tcPr>
            <w:tcW w:w="9576" w:type="dxa"/>
          </w:tcPr>
          <w:p w:rsidR="008423E4" w:rsidRPr="00861995" w:rsidRDefault="00BD1EEB" w:rsidP="00345119">
            <w:pPr>
              <w:jc w:val="right"/>
            </w:pPr>
            <w:r>
              <w:t>Pensions</w:t>
            </w:r>
          </w:p>
        </w:tc>
      </w:tr>
      <w:tr w:rsidR="00513044" w:rsidTr="00345119">
        <w:tc>
          <w:tcPr>
            <w:tcW w:w="9576" w:type="dxa"/>
          </w:tcPr>
          <w:p w:rsidR="008423E4" w:rsidRDefault="00BD1EE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D1EEB" w:rsidP="008423E4">
      <w:pPr>
        <w:tabs>
          <w:tab w:val="right" w:pos="9360"/>
        </w:tabs>
      </w:pPr>
    </w:p>
    <w:p w:rsidR="008423E4" w:rsidRDefault="00BD1EEB" w:rsidP="008423E4"/>
    <w:p w:rsidR="008423E4" w:rsidRDefault="00BD1E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13044" w:rsidTr="00345119">
        <w:tc>
          <w:tcPr>
            <w:tcW w:w="9576" w:type="dxa"/>
          </w:tcPr>
          <w:p w:rsidR="008423E4" w:rsidRPr="00A8133F" w:rsidRDefault="00BD1EEB" w:rsidP="00B827A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1EEB" w:rsidP="00B827A5"/>
          <w:p w:rsidR="008423E4" w:rsidRDefault="00BD1EEB" w:rsidP="00B827A5">
            <w:pPr>
              <w:pStyle w:val="Header"/>
              <w:jc w:val="both"/>
            </w:pPr>
            <w:r>
              <w:t xml:space="preserve">Interested parties note that certain </w:t>
            </w:r>
            <w:r>
              <w:t xml:space="preserve">school districts </w:t>
            </w:r>
            <w:r>
              <w:t xml:space="preserve">are required to </w:t>
            </w:r>
            <w:r>
              <w:t xml:space="preserve">participate in the </w:t>
            </w:r>
            <w:r>
              <w:t xml:space="preserve">uniform group coverage program established under the </w:t>
            </w:r>
            <w:r w:rsidRPr="004F3F61">
              <w:t>Texas School Employees Uniform Group Health Coverage Act</w:t>
            </w:r>
            <w:r>
              <w:t xml:space="preserve"> and contend that</w:t>
            </w:r>
            <w:r>
              <w:t xml:space="preserve"> </w:t>
            </w:r>
            <w:r>
              <w:t xml:space="preserve">this </w:t>
            </w:r>
            <w:r>
              <w:t xml:space="preserve">lack of choice leads to high costs </w:t>
            </w:r>
            <w:r>
              <w:t xml:space="preserve">and reduced benefits </w:t>
            </w:r>
            <w:r>
              <w:t>for teachers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1998 </w:t>
            </w:r>
            <w:r>
              <w:t xml:space="preserve">seeks to address this issue by </w:t>
            </w:r>
            <w:r>
              <w:t>remov</w:t>
            </w:r>
            <w:r>
              <w:t>ing</w:t>
            </w:r>
            <w:r>
              <w:t xml:space="preserve"> the requirement that </w:t>
            </w:r>
            <w:r>
              <w:t xml:space="preserve">these </w:t>
            </w:r>
            <w:r>
              <w:t xml:space="preserve">districts participate in </w:t>
            </w:r>
            <w:r>
              <w:t>the p</w:t>
            </w:r>
            <w:r>
              <w:t>rogram</w:t>
            </w:r>
            <w:r>
              <w:t>,</w:t>
            </w:r>
            <w:r>
              <w:t xml:space="preserve"> authorizing a school district to elect not to participate in the program</w:t>
            </w:r>
            <w:r>
              <w:t>, and providing for a regional rating method for determining premiums</w:t>
            </w:r>
            <w:r>
              <w:t>.</w:t>
            </w:r>
          </w:p>
          <w:p w:rsidR="008423E4" w:rsidRPr="00E26B13" w:rsidRDefault="00BD1EEB" w:rsidP="00B827A5">
            <w:pPr>
              <w:rPr>
                <w:b/>
              </w:rPr>
            </w:pPr>
          </w:p>
        </w:tc>
      </w:tr>
      <w:tr w:rsidR="00513044" w:rsidTr="00345119">
        <w:tc>
          <w:tcPr>
            <w:tcW w:w="9576" w:type="dxa"/>
          </w:tcPr>
          <w:p w:rsidR="0017725B" w:rsidRDefault="00BD1EEB" w:rsidP="00B827A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1EEB" w:rsidP="00B827A5">
            <w:pPr>
              <w:rPr>
                <w:b/>
                <w:u w:val="single"/>
              </w:rPr>
            </w:pPr>
          </w:p>
          <w:p w:rsidR="00C20EFC" w:rsidRPr="00C20EFC" w:rsidRDefault="00BD1EEB" w:rsidP="00B827A5">
            <w:pPr>
              <w:jc w:val="both"/>
            </w:pPr>
            <w:r>
              <w:t>It is the committee's opinion that this bill does not expressly create a crimi</w:t>
            </w:r>
            <w:r>
              <w:t>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D1EEB" w:rsidP="00B827A5">
            <w:pPr>
              <w:rPr>
                <w:b/>
                <w:u w:val="single"/>
              </w:rPr>
            </w:pPr>
          </w:p>
        </w:tc>
      </w:tr>
      <w:tr w:rsidR="00513044" w:rsidTr="00345119">
        <w:tc>
          <w:tcPr>
            <w:tcW w:w="9576" w:type="dxa"/>
          </w:tcPr>
          <w:p w:rsidR="008423E4" w:rsidRPr="00A8133F" w:rsidRDefault="00BD1EEB" w:rsidP="00B827A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1EEB" w:rsidP="00B827A5"/>
          <w:p w:rsidR="00C20EFC" w:rsidRDefault="00BD1EEB" w:rsidP="00B82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rulemaking authority is expressly granted to the Teacher Retirement System of Texas in SECTION 1 of this bill.</w:t>
            </w:r>
          </w:p>
          <w:p w:rsidR="008423E4" w:rsidRPr="00E21FDC" w:rsidRDefault="00BD1EEB" w:rsidP="00B827A5">
            <w:pPr>
              <w:rPr>
                <w:b/>
              </w:rPr>
            </w:pPr>
          </w:p>
        </w:tc>
      </w:tr>
      <w:tr w:rsidR="00513044" w:rsidTr="00345119">
        <w:tc>
          <w:tcPr>
            <w:tcW w:w="9576" w:type="dxa"/>
          </w:tcPr>
          <w:p w:rsidR="008423E4" w:rsidRPr="00A8133F" w:rsidRDefault="00BD1EEB" w:rsidP="00B827A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1EEB" w:rsidP="00B827A5"/>
          <w:p w:rsidR="00BD131F" w:rsidRDefault="00BD1EEB" w:rsidP="00B82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1998 amends the Insurance Code to authorize t</w:t>
            </w:r>
            <w:r w:rsidRPr="00205A99">
              <w:t>he Teacher Retirement System of Texas</w:t>
            </w:r>
            <w:r>
              <w:t xml:space="preserve"> to establish by rule </w:t>
            </w:r>
            <w:r w:rsidRPr="00205A99">
              <w:t>a regional rating metho</w:t>
            </w:r>
            <w:r w:rsidRPr="00205A99">
              <w:t xml:space="preserve">d for determining premiums charged in different regions of </w:t>
            </w:r>
            <w:r>
              <w:t>Texas</w:t>
            </w:r>
            <w:r w:rsidRPr="00205A99">
              <w:t xml:space="preserve"> for the benefits provided under a plan of group coverage established under</w:t>
            </w:r>
            <w:r>
              <w:t xml:space="preserve"> </w:t>
            </w:r>
            <w:r w:rsidRPr="00623CA6">
              <w:t xml:space="preserve">the uniform group coverage program </w:t>
            </w:r>
            <w:r>
              <w:t xml:space="preserve">of the </w:t>
            </w:r>
            <w:r w:rsidRPr="00205A99">
              <w:t>Texas School Employees Uniform Group Health Coverage Act</w:t>
            </w:r>
            <w:r>
              <w:t>.</w:t>
            </w:r>
            <w:r>
              <w:t xml:space="preserve"> </w:t>
            </w:r>
          </w:p>
          <w:p w:rsidR="00BD131F" w:rsidRDefault="00BD1EEB" w:rsidP="00B82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16591" w:rsidRDefault="00BD1EEB" w:rsidP="00B82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1998 </w:t>
            </w:r>
            <w:r>
              <w:t>repe</w:t>
            </w:r>
            <w:r>
              <w:t xml:space="preserve">als </w:t>
            </w:r>
            <w:r>
              <w:t>statutory</w:t>
            </w:r>
            <w:r>
              <w:t xml:space="preserve"> provisions relating to the required participation of</w:t>
            </w:r>
            <w:r w:rsidRPr="00752422">
              <w:t xml:space="preserve"> </w:t>
            </w:r>
            <w:r>
              <w:t>a school district</w:t>
            </w:r>
            <w:r w:rsidRPr="00752422">
              <w:t xml:space="preserve"> with 500 or</w:t>
            </w:r>
            <w:r>
              <w:t xml:space="preserve"> fewer employees and each regional education service center</w:t>
            </w:r>
            <w:r w:rsidRPr="00752422">
              <w:t xml:space="preserve"> </w:t>
            </w:r>
            <w:r>
              <w:t>in the uniform group coverage program and to elective participation in the program by certain risk p</w:t>
            </w:r>
            <w:r>
              <w:t xml:space="preserve">ools. </w:t>
            </w:r>
            <w:r>
              <w:t xml:space="preserve">The bill </w:t>
            </w:r>
            <w:r>
              <w:t>instead a</w:t>
            </w:r>
            <w:r>
              <w:t xml:space="preserve">pplies a statutory provision authorizing </w:t>
            </w:r>
            <w:r>
              <w:t>a school district with more than 500 employees</w:t>
            </w:r>
            <w:r>
              <w:t xml:space="preserve"> to elect to participate in the program</w:t>
            </w:r>
            <w:r>
              <w:t xml:space="preserve"> to a school district</w:t>
            </w:r>
            <w:r>
              <w:t>, regardless of the number of employees,</w:t>
            </w:r>
            <w:r>
              <w:t xml:space="preserve"> </w:t>
            </w:r>
            <w:r>
              <w:t>and to a</w:t>
            </w:r>
            <w:r>
              <w:t xml:space="preserve"> risk pool </w:t>
            </w:r>
            <w:r w:rsidRPr="00FD4653">
              <w:t>established under</w:t>
            </w:r>
            <w:r>
              <w:t xml:space="preserve"> </w:t>
            </w:r>
            <w:r w:rsidRPr="00FD4653">
              <w:t>the Tex</w:t>
            </w:r>
            <w:r w:rsidRPr="00FD4653">
              <w:t>as Political Subdivision Employees Uniform Group Benefits Act</w:t>
            </w:r>
            <w:r>
              <w:t xml:space="preserve"> </w:t>
            </w:r>
            <w:r w:rsidRPr="002962E5">
              <w:t>that is in existence on January 1, 2017, and whose members are school districts</w:t>
            </w:r>
            <w:r>
              <w:t xml:space="preserve">. </w:t>
            </w:r>
            <w:r>
              <w:t xml:space="preserve">The bill </w:t>
            </w:r>
            <w:r>
              <w:t>changes</w:t>
            </w:r>
            <w:r>
              <w:t xml:space="preserve"> the effective date of that provision from September 1, 2005</w:t>
            </w:r>
            <w:r>
              <w:t>,</w:t>
            </w:r>
            <w:r>
              <w:t xml:space="preserve"> to September 1, 2017. </w:t>
            </w:r>
            <w:r>
              <w:t xml:space="preserve">The bill authorizes </w:t>
            </w:r>
            <w:r>
              <w:t xml:space="preserve">a school district or risk pool </w:t>
            </w:r>
            <w:r>
              <w:t xml:space="preserve">to </w:t>
            </w:r>
            <w:r>
              <w:t xml:space="preserve">elect not to participate </w:t>
            </w:r>
            <w:r w:rsidRPr="009D4F59">
              <w:t>in the program, notwithstanding any previous election or requirement to participate.</w:t>
            </w:r>
          </w:p>
          <w:p w:rsidR="00126109" w:rsidRDefault="00BD1EEB" w:rsidP="00B82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26109" w:rsidRDefault="00BD1EEB" w:rsidP="00B82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1998 repeals </w:t>
            </w:r>
            <w:r w:rsidRPr="00126109">
              <w:t>Section</w:t>
            </w:r>
            <w:r>
              <w:t>s</w:t>
            </w:r>
            <w:r w:rsidRPr="00126109">
              <w:t xml:space="preserve"> 1579.151</w:t>
            </w:r>
            <w:r>
              <w:t xml:space="preserve"> and 1579.153</w:t>
            </w:r>
            <w:r>
              <w:t>, Insurance Code.</w:t>
            </w:r>
          </w:p>
          <w:p w:rsidR="008423E4" w:rsidRPr="00835628" w:rsidRDefault="00BD1EEB" w:rsidP="00B827A5">
            <w:pPr>
              <w:rPr>
                <w:b/>
              </w:rPr>
            </w:pPr>
          </w:p>
        </w:tc>
      </w:tr>
      <w:tr w:rsidR="00513044" w:rsidTr="00345119">
        <w:tc>
          <w:tcPr>
            <w:tcW w:w="9576" w:type="dxa"/>
          </w:tcPr>
          <w:p w:rsidR="008423E4" w:rsidRPr="00A8133F" w:rsidRDefault="00BD1EEB" w:rsidP="00B827A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1EEB" w:rsidP="00B827A5"/>
          <w:p w:rsidR="008423E4" w:rsidRPr="003624F2" w:rsidRDefault="00BD1EEB" w:rsidP="00B827A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2017.</w:t>
            </w:r>
          </w:p>
          <w:p w:rsidR="008423E4" w:rsidRPr="00233FDB" w:rsidRDefault="00BD1EEB" w:rsidP="00B827A5">
            <w:pPr>
              <w:rPr>
                <w:b/>
              </w:rPr>
            </w:pPr>
          </w:p>
        </w:tc>
      </w:tr>
    </w:tbl>
    <w:p w:rsidR="004108C3" w:rsidRPr="008423E4" w:rsidRDefault="00BD1EE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EEB">
      <w:r>
        <w:separator/>
      </w:r>
    </w:p>
  </w:endnote>
  <w:endnote w:type="continuationSeparator" w:id="0">
    <w:p w:rsidR="00000000" w:rsidRDefault="00BD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13044" w:rsidTr="009C1E9A">
      <w:trPr>
        <w:cantSplit/>
      </w:trPr>
      <w:tc>
        <w:tcPr>
          <w:tcW w:w="0" w:type="pct"/>
        </w:tcPr>
        <w:p w:rsidR="00137D90" w:rsidRDefault="00BD1E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1E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1E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1E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1E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3044" w:rsidTr="009C1E9A">
      <w:trPr>
        <w:cantSplit/>
      </w:trPr>
      <w:tc>
        <w:tcPr>
          <w:tcW w:w="0" w:type="pct"/>
        </w:tcPr>
        <w:p w:rsidR="00EC379B" w:rsidRDefault="00BD1E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1E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21955</w:t>
          </w:r>
        </w:p>
      </w:tc>
      <w:tc>
        <w:tcPr>
          <w:tcW w:w="2453" w:type="pct"/>
        </w:tcPr>
        <w:p w:rsidR="00EC379B" w:rsidRDefault="00BD1E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17.96.537</w:t>
          </w:r>
          <w:r>
            <w:fldChar w:fldCharType="end"/>
          </w:r>
        </w:p>
      </w:tc>
    </w:tr>
    <w:tr w:rsidR="00513044" w:rsidTr="009C1E9A">
      <w:trPr>
        <w:cantSplit/>
      </w:trPr>
      <w:tc>
        <w:tcPr>
          <w:tcW w:w="0" w:type="pct"/>
        </w:tcPr>
        <w:p w:rsidR="00EC379B" w:rsidRDefault="00BD1E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1E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1EEB" w:rsidP="006D504F">
          <w:pPr>
            <w:pStyle w:val="Footer"/>
            <w:rPr>
              <w:rStyle w:val="PageNumber"/>
            </w:rPr>
          </w:pPr>
        </w:p>
        <w:p w:rsidR="00EC379B" w:rsidRDefault="00BD1E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130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1E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1E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1E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EEB">
      <w:r>
        <w:separator/>
      </w:r>
    </w:p>
  </w:footnote>
  <w:footnote w:type="continuationSeparator" w:id="0">
    <w:p w:rsidR="00000000" w:rsidRDefault="00BD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4"/>
    <w:rsid w:val="00513044"/>
    <w:rsid w:val="00B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5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A99"/>
  </w:style>
  <w:style w:type="paragraph" w:styleId="CommentSubject">
    <w:name w:val="annotation subject"/>
    <w:basedOn w:val="CommentText"/>
    <w:next w:val="CommentText"/>
    <w:link w:val="CommentSubjectChar"/>
    <w:rsid w:val="0020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A99"/>
    <w:rPr>
      <w:b/>
      <w:bCs/>
    </w:rPr>
  </w:style>
  <w:style w:type="character" w:styleId="Hyperlink">
    <w:name w:val="Hyperlink"/>
    <w:basedOn w:val="DefaultParagraphFont"/>
    <w:rsid w:val="00296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05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A99"/>
  </w:style>
  <w:style w:type="paragraph" w:styleId="CommentSubject">
    <w:name w:val="annotation subject"/>
    <w:basedOn w:val="CommentText"/>
    <w:next w:val="CommentText"/>
    <w:link w:val="CommentSubjectChar"/>
    <w:rsid w:val="0020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A99"/>
    <w:rPr>
      <w:b/>
      <w:bCs/>
    </w:rPr>
  </w:style>
  <w:style w:type="character" w:styleId="Hyperlink">
    <w:name w:val="Hyperlink"/>
    <w:basedOn w:val="DefaultParagraphFont"/>
    <w:rsid w:val="00296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2135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HB01998 (Committee Report (Unamended))</vt:lpstr>
    </vt:vector>
  </TitlesOfParts>
  <Company>State of Texas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21955</dc:subject>
  <dc:creator>State of Texas</dc:creator>
  <dc:description>HB 1998 by Lozano-(H)Pensions</dc:description>
  <cp:lastModifiedBy>Damian Duarte</cp:lastModifiedBy>
  <cp:revision>2</cp:revision>
  <cp:lastPrinted>2017-04-07T21:26:00Z</cp:lastPrinted>
  <dcterms:created xsi:type="dcterms:W3CDTF">2017-05-05T19:16:00Z</dcterms:created>
  <dcterms:modified xsi:type="dcterms:W3CDTF">2017-05-05T19:16:00Z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17.96.537</vt:lpwstr>
  </property>
</Properties>
</file>