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90" w:rsidRDefault="007A019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4B9677ED8604F6EB432D6D5AD9B94B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A0190" w:rsidRPr="00585C31" w:rsidRDefault="007A0190" w:rsidP="000F1DF9">
      <w:pPr>
        <w:spacing w:after="0" w:line="240" w:lineRule="auto"/>
        <w:rPr>
          <w:rFonts w:cs="Times New Roman"/>
          <w:szCs w:val="24"/>
        </w:rPr>
      </w:pPr>
    </w:p>
    <w:p w:rsidR="007A0190" w:rsidRPr="00585C31" w:rsidRDefault="007A019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A0190" w:rsidTr="000F1DF9">
        <w:tc>
          <w:tcPr>
            <w:tcW w:w="2718" w:type="dxa"/>
          </w:tcPr>
          <w:p w:rsidR="007A0190" w:rsidRPr="005C2A78" w:rsidRDefault="007A019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97068CABDC64710B5239C3E17E8A15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A0190" w:rsidRPr="00FF6471" w:rsidRDefault="007A019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A12FCB17BAC4870B98D4628B69C67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2015</w:t>
                </w:r>
              </w:sdtContent>
            </w:sdt>
          </w:p>
        </w:tc>
      </w:tr>
      <w:tr w:rsidR="007A019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FE8610684BC47E5BF7D67A379F646D5"/>
            </w:placeholder>
          </w:sdtPr>
          <w:sdtContent>
            <w:tc>
              <w:tcPr>
                <w:tcW w:w="2718" w:type="dxa"/>
              </w:tcPr>
              <w:p w:rsidR="007A0190" w:rsidRPr="000F1DF9" w:rsidRDefault="007A019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85R8685 GRM-F</w:t>
                </w:r>
              </w:p>
            </w:tc>
          </w:sdtContent>
        </w:sdt>
        <w:tc>
          <w:tcPr>
            <w:tcW w:w="6858" w:type="dxa"/>
          </w:tcPr>
          <w:p w:rsidR="007A0190" w:rsidRPr="005C2A78" w:rsidRDefault="007A019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D3E24C2FD1D41DF9EE6846DBDEB5E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BD321510C8B464384EB4384AC46C7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Paul; Faircloth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CFEC9C7BD154611801386449FFA69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Larry)</w:t>
                </w:r>
              </w:sdtContent>
            </w:sdt>
          </w:p>
        </w:tc>
      </w:tr>
      <w:tr w:rsidR="007A0190" w:rsidTr="000F1DF9">
        <w:tc>
          <w:tcPr>
            <w:tcW w:w="2718" w:type="dxa"/>
          </w:tcPr>
          <w:p w:rsidR="007A0190" w:rsidRPr="00BC7495" w:rsidRDefault="007A019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6C982138B9E496B855B49450968411A"/>
            </w:placeholder>
          </w:sdtPr>
          <w:sdtContent>
            <w:tc>
              <w:tcPr>
                <w:tcW w:w="6858" w:type="dxa"/>
              </w:tcPr>
              <w:p w:rsidR="007A0190" w:rsidRPr="00FF6471" w:rsidRDefault="007A019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7A0190" w:rsidTr="000F1DF9">
        <w:tc>
          <w:tcPr>
            <w:tcW w:w="2718" w:type="dxa"/>
          </w:tcPr>
          <w:p w:rsidR="007A0190" w:rsidRPr="00BC7495" w:rsidRDefault="007A019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732EB1D16994473AC1A2076FFD77B57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A0190" w:rsidRPr="00FF6471" w:rsidRDefault="007A019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7A0190" w:rsidTr="000F1DF9">
        <w:tc>
          <w:tcPr>
            <w:tcW w:w="2718" w:type="dxa"/>
          </w:tcPr>
          <w:p w:rsidR="007A0190" w:rsidRPr="00BC7495" w:rsidRDefault="007A019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D07C7CEDD6B43DB9BDEA66E2080EA8F"/>
            </w:placeholder>
          </w:sdtPr>
          <w:sdtContent>
            <w:tc>
              <w:tcPr>
                <w:tcW w:w="6858" w:type="dxa"/>
              </w:tcPr>
              <w:p w:rsidR="007A0190" w:rsidRPr="00FF6471" w:rsidRDefault="007A019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A0190" w:rsidRPr="00FF6471" w:rsidRDefault="007A0190" w:rsidP="000F1DF9">
      <w:pPr>
        <w:spacing w:after="0" w:line="240" w:lineRule="auto"/>
        <w:rPr>
          <w:rFonts w:cs="Times New Roman"/>
          <w:szCs w:val="24"/>
        </w:rPr>
      </w:pPr>
    </w:p>
    <w:p w:rsidR="007A0190" w:rsidRPr="00FF6471" w:rsidRDefault="007A0190" w:rsidP="000F1DF9">
      <w:pPr>
        <w:spacing w:after="0" w:line="240" w:lineRule="auto"/>
        <w:rPr>
          <w:rFonts w:cs="Times New Roman"/>
          <w:szCs w:val="24"/>
        </w:rPr>
      </w:pPr>
    </w:p>
    <w:p w:rsidR="007A0190" w:rsidRPr="00FF6471" w:rsidRDefault="007A019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E53935AE5244E0186B389456438D6F0"/>
        </w:placeholder>
      </w:sdtPr>
      <w:sdtContent>
        <w:p w:rsidR="007A0190" w:rsidRDefault="007A019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8C9C459E3C6457C873E52F46E114D80"/>
        </w:placeholder>
      </w:sdtPr>
      <w:sdtContent>
        <w:p w:rsidR="007A0190" w:rsidRDefault="007A0190" w:rsidP="00E316D8">
          <w:pPr>
            <w:pStyle w:val="NormalWeb"/>
            <w:spacing w:before="0" w:beforeAutospacing="0" w:after="0" w:afterAutospacing="0"/>
            <w:jc w:val="both"/>
            <w:divId w:val="309213826"/>
            <w:rPr>
              <w:rFonts w:eastAsia="Times New Roman"/>
              <w:bCs/>
            </w:rPr>
          </w:pPr>
        </w:p>
        <w:p w:rsidR="007A0190" w:rsidRDefault="007A0190" w:rsidP="00E316D8">
          <w:pPr>
            <w:pStyle w:val="NormalWeb"/>
            <w:spacing w:before="0" w:beforeAutospacing="0" w:after="0" w:afterAutospacing="0"/>
            <w:jc w:val="both"/>
            <w:divId w:val="309213826"/>
            <w:rPr>
              <w:color w:val="000000"/>
            </w:rPr>
          </w:pPr>
          <w:r w:rsidRPr="00F62D3A">
            <w:rPr>
              <w:color w:val="000000"/>
            </w:rPr>
            <w:t>Interested parties contend that county executive committee chairs need access to confidential information on a voter registration application to contact applicants who indicate an interest in working as an election judge. H.B. 2015 address</w:t>
          </w:r>
          <w:r>
            <w:rPr>
              <w:color w:val="000000"/>
            </w:rPr>
            <w:t>es</w:t>
          </w:r>
          <w:r w:rsidRPr="00F62D3A">
            <w:rPr>
              <w:color w:val="000000"/>
            </w:rPr>
            <w:t xml:space="preserve"> this need by providing for the disclosure of certain registration information by a voter registrar.</w:t>
          </w:r>
        </w:p>
        <w:p w:rsidR="007A0190" w:rsidRPr="00F62D3A" w:rsidRDefault="007A0190" w:rsidP="00E316D8">
          <w:pPr>
            <w:pStyle w:val="NormalWeb"/>
            <w:spacing w:before="0" w:beforeAutospacing="0" w:after="0" w:afterAutospacing="0"/>
            <w:jc w:val="both"/>
            <w:divId w:val="309213826"/>
            <w:rPr>
              <w:color w:val="000000"/>
            </w:rPr>
          </w:pPr>
        </w:p>
        <w:p w:rsidR="007A0190" w:rsidRPr="00F62D3A" w:rsidRDefault="007A0190" w:rsidP="00E316D8">
          <w:pPr>
            <w:pStyle w:val="NormalWeb"/>
            <w:spacing w:before="0" w:beforeAutospacing="0" w:after="0" w:afterAutospacing="0"/>
            <w:jc w:val="both"/>
            <w:divId w:val="309213826"/>
            <w:rPr>
              <w:color w:val="000000"/>
            </w:rPr>
          </w:pPr>
          <w:r w:rsidRPr="00F62D3A">
            <w:rPr>
              <w:color w:val="000000"/>
            </w:rPr>
            <w:t xml:space="preserve">H.B. 2015 amends the Election Code to require a voter registrar to forward to the county chair of </w:t>
          </w:r>
          <w:r>
            <w:rPr>
              <w:color w:val="000000"/>
            </w:rPr>
            <w:t>each county executive committee</w:t>
          </w:r>
          <w:r w:rsidRPr="00F62D3A">
            <w:rPr>
              <w:color w:val="000000"/>
            </w:rPr>
            <w:t xml:space="preserve"> the information necessary to contact applicants who indicate interest in working as an election j</w:t>
          </w:r>
          <w:r>
            <w:rPr>
              <w:color w:val="000000"/>
            </w:rPr>
            <w:t>udge. This information includes</w:t>
          </w:r>
          <w:r w:rsidRPr="00F62D3A">
            <w:rPr>
              <w:color w:val="000000"/>
            </w:rPr>
            <w:t xml:space="preserve"> an applicant's social security number, an applicant's Texas driver's license number, the number of a personal identification card issued to an applicant by the </w:t>
          </w:r>
          <w:r>
            <w:rPr>
              <w:color w:val="000000"/>
            </w:rPr>
            <w:t xml:space="preserve">Texas </w:t>
          </w:r>
          <w:r w:rsidRPr="00F62D3A">
            <w:rPr>
              <w:color w:val="000000"/>
            </w:rPr>
            <w:t>Department of Public Safety, an indication that an applicant is interested in working as an election judge, and the residence address made confidential for certain applicants.</w:t>
          </w:r>
        </w:p>
        <w:p w:rsidR="007A0190" w:rsidRPr="00D70925" w:rsidRDefault="007A0190" w:rsidP="00E316D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A0190" w:rsidRDefault="007A019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2015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disclosure of certain registration information by the voter registrar.</w:t>
      </w:r>
    </w:p>
    <w:p w:rsidR="007A0190" w:rsidRPr="00FC6A49" w:rsidRDefault="007A019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190" w:rsidRPr="005C2A78" w:rsidRDefault="007A019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E9ED3F1054E4F519F1991060D69200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A0190" w:rsidRPr="006529C4" w:rsidRDefault="007A019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0190" w:rsidRPr="006529C4" w:rsidRDefault="007A019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A0190" w:rsidRPr="006529C4" w:rsidRDefault="007A019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0190" w:rsidRPr="005C2A78" w:rsidRDefault="007A019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347AD76FE774F419E4099AADBC3E58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A0190" w:rsidRPr="005C2A78" w:rsidRDefault="007A019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190" w:rsidRPr="005C2A78" w:rsidRDefault="007A019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13.004(c-1), Election Code, to require the voter registrar to ensure </w:t>
      </w:r>
      <w:r w:rsidRPr="00FC6A49">
        <w:rPr>
          <w:rFonts w:eastAsia="Times New Roman" w:cs="Times New Roman"/>
          <w:szCs w:val="24"/>
        </w:rPr>
        <w:t>that the information listed in Subsection (c)</w:t>
      </w:r>
      <w:r>
        <w:rPr>
          <w:rFonts w:eastAsia="Times New Roman" w:cs="Times New Roman"/>
          <w:szCs w:val="24"/>
        </w:rPr>
        <w:t xml:space="preserve"> (relating to information furnished on a registration application that is confidential and is not public information)</w:t>
      </w:r>
      <w:r w:rsidRPr="00FC6A49">
        <w:rPr>
          <w:rFonts w:eastAsia="Times New Roman" w:cs="Times New Roman"/>
          <w:szCs w:val="24"/>
        </w:rPr>
        <w:t xml:space="preserve"> is excluded from disclosure, except that the registrar </w:t>
      </w:r>
      <w:r>
        <w:rPr>
          <w:rFonts w:eastAsia="Times New Roman" w:cs="Times New Roman"/>
          <w:szCs w:val="24"/>
        </w:rPr>
        <w:t xml:space="preserve">is required to </w:t>
      </w:r>
      <w:r w:rsidRPr="00FC6A49">
        <w:rPr>
          <w:rFonts w:eastAsia="Times New Roman" w:cs="Times New Roman"/>
          <w:szCs w:val="24"/>
        </w:rPr>
        <w:t>forward to the county chair of each county executive committee the information necessary to contact applicants who indicate interest in working as an election judge</w:t>
      </w:r>
      <w:r>
        <w:rPr>
          <w:rFonts w:eastAsia="Times New Roman" w:cs="Times New Roman"/>
          <w:szCs w:val="24"/>
        </w:rPr>
        <w:t xml:space="preserve">, rather than to require the registrar to </w:t>
      </w:r>
      <w:r w:rsidRPr="00FC6A49">
        <w:rPr>
          <w:rFonts w:eastAsia="Times New Roman" w:cs="Times New Roman"/>
          <w:szCs w:val="24"/>
        </w:rPr>
        <w:t>ensure that the information listed in Subsection (c) is excluded from disclosure</w:t>
      </w:r>
      <w:r>
        <w:rPr>
          <w:rFonts w:eastAsia="Times New Roman" w:cs="Times New Roman"/>
          <w:szCs w:val="24"/>
        </w:rPr>
        <w:t>.</w:t>
      </w:r>
    </w:p>
    <w:p w:rsidR="007A0190" w:rsidRPr="005C2A78" w:rsidRDefault="007A019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A0190" w:rsidRPr="005C2A78" w:rsidRDefault="007A0190" w:rsidP="00FC6A4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7A0190" w:rsidRPr="006529C4" w:rsidRDefault="007A019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A0190" w:rsidRPr="006529C4" w:rsidRDefault="007A0190" w:rsidP="00774EC7">
      <w:pPr>
        <w:spacing w:after="0" w:line="240" w:lineRule="auto"/>
        <w:jc w:val="both"/>
      </w:pPr>
    </w:p>
    <w:sectPr w:rsidR="007A0190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26" w:rsidRDefault="00677226" w:rsidP="000F1DF9">
      <w:pPr>
        <w:spacing w:after="0" w:line="240" w:lineRule="auto"/>
      </w:pPr>
      <w:r>
        <w:separator/>
      </w:r>
    </w:p>
  </w:endnote>
  <w:endnote w:type="continuationSeparator" w:id="0">
    <w:p w:rsidR="00677226" w:rsidRDefault="0067722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7722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A0190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A0190">
                <w:rPr>
                  <w:sz w:val="20"/>
                  <w:szCs w:val="20"/>
                </w:rPr>
                <w:t>H.B. 2015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A019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7722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A019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A019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26" w:rsidRDefault="00677226" w:rsidP="000F1DF9">
      <w:pPr>
        <w:spacing w:after="0" w:line="240" w:lineRule="auto"/>
      </w:pPr>
      <w:r>
        <w:separator/>
      </w:r>
    </w:p>
  </w:footnote>
  <w:footnote w:type="continuationSeparator" w:id="0">
    <w:p w:rsidR="00677226" w:rsidRDefault="0067722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77226"/>
    <w:rsid w:val="006D756B"/>
    <w:rsid w:val="00774EC7"/>
    <w:rsid w:val="007A0190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19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19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B2F2B" w:rsidP="007B2F2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4B9677ED8604F6EB432D6D5AD9B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C673-AD96-4E20-862F-E548A92AA714}"/>
      </w:docPartPr>
      <w:docPartBody>
        <w:p w:rsidR="00000000" w:rsidRDefault="00884E52"/>
      </w:docPartBody>
    </w:docPart>
    <w:docPart>
      <w:docPartPr>
        <w:name w:val="D97068CABDC64710B5239C3E17E8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5137-87EE-4566-824F-F199DE691511}"/>
      </w:docPartPr>
      <w:docPartBody>
        <w:p w:rsidR="00000000" w:rsidRDefault="00884E52"/>
      </w:docPartBody>
    </w:docPart>
    <w:docPart>
      <w:docPartPr>
        <w:name w:val="AA12FCB17BAC4870B98D4628B69C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B737-AD9A-4321-995D-943448FC3E74}"/>
      </w:docPartPr>
      <w:docPartBody>
        <w:p w:rsidR="00000000" w:rsidRDefault="00884E52"/>
      </w:docPartBody>
    </w:docPart>
    <w:docPart>
      <w:docPartPr>
        <w:name w:val="CFE8610684BC47E5BF7D67A379F6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DA44-49D3-4C90-B79E-6BF51C4B781B}"/>
      </w:docPartPr>
      <w:docPartBody>
        <w:p w:rsidR="00000000" w:rsidRDefault="00884E52"/>
      </w:docPartBody>
    </w:docPart>
    <w:docPart>
      <w:docPartPr>
        <w:name w:val="2D3E24C2FD1D41DF9EE6846DBDEB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5E4C-00B1-4010-ADFD-957ABE347EAE}"/>
      </w:docPartPr>
      <w:docPartBody>
        <w:p w:rsidR="00000000" w:rsidRDefault="00884E52"/>
      </w:docPartBody>
    </w:docPart>
    <w:docPart>
      <w:docPartPr>
        <w:name w:val="EBD321510C8B464384EB4384AC46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86BD-ABD3-425D-9616-FB879066F811}"/>
      </w:docPartPr>
      <w:docPartBody>
        <w:p w:rsidR="00000000" w:rsidRDefault="00884E52"/>
      </w:docPartBody>
    </w:docPart>
    <w:docPart>
      <w:docPartPr>
        <w:name w:val="8CFEC9C7BD154611801386449FFA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8866-EF22-49C9-8C2F-FBD2A07C10C7}"/>
      </w:docPartPr>
      <w:docPartBody>
        <w:p w:rsidR="00000000" w:rsidRDefault="00884E52"/>
      </w:docPartBody>
    </w:docPart>
    <w:docPart>
      <w:docPartPr>
        <w:name w:val="36C982138B9E496B855B49450968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57DD-0FC1-4A0D-92B8-90AFBAC28E05}"/>
      </w:docPartPr>
      <w:docPartBody>
        <w:p w:rsidR="00000000" w:rsidRDefault="00884E52"/>
      </w:docPartBody>
    </w:docPart>
    <w:docPart>
      <w:docPartPr>
        <w:name w:val="3732EB1D16994473AC1A2076FFD7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3D60-185F-45AF-B53F-FCC21B8B5FA4}"/>
      </w:docPartPr>
      <w:docPartBody>
        <w:p w:rsidR="00000000" w:rsidRDefault="007B2F2B" w:rsidP="007B2F2B">
          <w:pPr>
            <w:pStyle w:val="3732EB1D16994473AC1A2076FFD77B5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D07C7CEDD6B43DB9BDEA66E2080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1547-0C01-45EB-9D74-A68A1DE22DE3}"/>
      </w:docPartPr>
      <w:docPartBody>
        <w:p w:rsidR="00000000" w:rsidRDefault="00884E52"/>
      </w:docPartBody>
    </w:docPart>
    <w:docPart>
      <w:docPartPr>
        <w:name w:val="FE53935AE5244E0186B389456438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E7D1-7962-4987-AA9B-1BC9FD41BBA2}"/>
      </w:docPartPr>
      <w:docPartBody>
        <w:p w:rsidR="00000000" w:rsidRDefault="00884E52"/>
      </w:docPartBody>
    </w:docPart>
    <w:docPart>
      <w:docPartPr>
        <w:name w:val="C8C9C459E3C6457C873E52F46E11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5802-0FF6-418E-972E-E3F8D0463D7D}"/>
      </w:docPartPr>
      <w:docPartBody>
        <w:p w:rsidR="00000000" w:rsidRDefault="007B2F2B" w:rsidP="007B2F2B">
          <w:pPr>
            <w:pStyle w:val="C8C9C459E3C6457C873E52F46E114D8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E9ED3F1054E4F519F1991060D69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EE0B-EEC2-4B2F-9923-B5FE9B105C99}"/>
      </w:docPartPr>
      <w:docPartBody>
        <w:p w:rsidR="00000000" w:rsidRDefault="00884E52"/>
      </w:docPartBody>
    </w:docPart>
    <w:docPart>
      <w:docPartPr>
        <w:name w:val="6347AD76FE774F419E4099AADBC3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CC83-8BA6-404E-9644-99914111451D}"/>
      </w:docPartPr>
      <w:docPartBody>
        <w:p w:rsidR="00000000" w:rsidRDefault="00884E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B2F2B"/>
    <w:rsid w:val="00884E5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F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B2F2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B2F2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B2F2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732EB1D16994473AC1A2076FFD77B57">
    <w:name w:val="3732EB1D16994473AC1A2076FFD77B57"/>
    <w:rsid w:val="007B2F2B"/>
  </w:style>
  <w:style w:type="paragraph" w:customStyle="1" w:styleId="C8C9C459E3C6457C873E52F46E114D80">
    <w:name w:val="C8C9C459E3C6457C873E52F46E114D80"/>
    <w:rsid w:val="007B2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F2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B2F2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B2F2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B2F2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732EB1D16994473AC1A2076FFD77B57">
    <w:name w:val="3732EB1D16994473AC1A2076FFD77B57"/>
    <w:rsid w:val="007B2F2B"/>
  </w:style>
  <w:style w:type="paragraph" w:customStyle="1" w:styleId="C8C9C459E3C6457C873E52F46E114D80">
    <w:name w:val="C8C9C459E3C6457C873E52F46E114D80"/>
    <w:rsid w:val="007B2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FDED1FF-CF0F-428A-9C69-CB237C3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314</Words>
  <Characters>1795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2017-05-18T21:45:00Z</cp:lastPrinted>
  <dcterms:created xsi:type="dcterms:W3CDTF">2015-05-29T14:24:00Z</dcterms:created>
  <dcterms:modified xsi:type="dcterms:W3CDTF">2017-05-18T21:45:00Z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