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BA" w:rsidRDefault="006E4CB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682B444C3EC4C4E86B0249B490FB39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E4CBA" w:rsidRPr="00585C31" w:rsidRDefault="006E4CBA" w:rsidP="000F1DF9">
      <w:pPr>
        <w:spacing w:after="0" w:line="240" w:lineRule="auto"/>
        <w:rPr>
          <w:rFonts w:cs="Times New Roman"/>
          <w:szCs w:val="24"/>
        </w:rPr>
      </w:pPr>
    </w:p>
    <w:p w:rsidR="006E4CBA" w:rsidRPr="00585C31" w:rsidRDefault="006E4CB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E4CBA" w:rsidTr="000F1DF9">
        <w:tc>
          <w:tcPr>
            <w:tcW w:w="2718" w:type="dxa"/>
          </w:tcPr>
          <w:p w:rsidR="006E4CBA" w:rsidRPr="005C2A78" w:rsidRDefault="006E4CB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5A9376140614F81967C663C020F7FF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E4CBA" w:rsidRPr="00FF6471" w:rsidRDefault="006E4CB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6F8ACC130B845F197F9C50F02AF4F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2029</w:t>
                </w:r>
              </w:sdtContent>
            </w:sdt>
          </w:p>
        </w:tc>
      </w:tr>
      <w:tr w:rsidR="006E4CB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8F5CCE090054648A3E6DBEF2A9CF257"/>
            </w:placeholder>
          </w:sdtPr>
          <w:sdtContent>
            <w:tc>
              <w:tcPr>
                <w:tcW w:w="2718" w:type="dxa"/>
              </w:tcPr>
              <w:p w:rsidR="006E4CBA" w:rsidRPr="000F1DF9" w:rsidRDefault="006E4CB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85R8945 TSR-D</w:t>
                </w:r>
              </w:p>
            </w:tc>
          </w:sdtContent>
        </w:sdt>
        <w:tc>
          <w:tcPr>
            <w:tcW w:w="6858" w:type="dxa"/>
          </w:tcPr>
          <w:p w:rsidR="006E4CBA" w:rsidRPr="005C2A78" w:rsidRDefault="006E4CB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0163BE4CCD64D77B5444A22712D91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AC6856B3650459A9B2F5D575076EDC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Lozano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A19008AE2E74246BF6E64FA9BA0C1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6E4CBA" w:rsidTr="000F1DF9">
        <w:tc>
          <w:tcPr>
            <w:tcW w:w="2718" w:type="dxa"/>
          </w:tcPr>
          <w:p w:rsidR="006E4CBA" w:rsidRPr="00BC7495" w:rsidRDefault="006E4C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84F7A228471477895E4C05427D13140"/>
            </w:placeholder>
          </w:sdtPr>
          <w:sdtContent>
            <w:tc>
              <w:tcPr>
                <w:tcW w:w="6858" w:type="dxa"/>
              </w:tcPr>
              <w:p w:rsidR="006E4CBA" w:rsidRPr="00FF6471" w:rsidRDefault="006E4C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6E4CBA" w:rsidTr="000F1DF9">
        <w:tc>
          <w:tcPr>
            <w:tcW w:w="2718" w:type="dxa"/>
          </w:tcPr>
          <w:p w:rsidR="006E4CBA" w:rsidRPr="00BC7495" w:rsidRDefault="006E4C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1ED06B692B945FA91B5C048CD383454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E4CBA" w:rsidRPr="00FF6471" w:rsidRDefault="006E4C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5/15/2017</w:t>
                </w:r>
              </w:p>
            </w:tc>
          </w:sdtContent>
        </w:sdt>
      </w:tr>
      <w:tr w:rsidR="006E4CBA" w:rsidTr="000F1DF9">
        <w:tc>
          <w:tcPr>
            <w:tcW w:w="2718" w:type="dxa"/>
          </w:tcPr>
          <w:p w:rsidR="006E4CBA" w:rsidRPr="00BC7495" w:rsidRDefault="006E4C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7C91A4DF8454DF2AABC9D8A19FEA8EE"/>
            </w:placeholder>
          </w:sdtPr>
          <w:sdtContent>
            <w:tc>
              <w:tcPr>
                <w:tcW w:w="6858" w:type="dxa"/>
              </w:tcPr>
              <w:p w:rsidR="006E4CBA" w:rsidRPr="00FF6471" w:rsidRDefault="006E4C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E4CBA" w:rsidRPr="00FF6471" w:rsidRDefault="006E4CBA" w:rsidP="000F1DF9">
      <w:pPr>
        <w:spacing w:after="0" w:line="240" w:lineRule="auto"/>
        <w:rPr>
          <w:rFonts w:cs="Times New Roman"/>
          <w:szCs w:val="24"/>
        </w:rPr>
      </w:pPr>
    </w:p>
    <w:p w:rsidR="006E4CBA" w:rsidRPr="00FF6471" w:rsidRDefault="006E4CBA" w:rsidP="000F1DF9">
      <w:pPr>
        <w:spacing w:after="0" w:line="240" w:lineRule="auto"/>
        <w:rPr>
          <w:rFonts w:cs="Times New Roman"/>
          <w:szCs w:val="24"/>
        </w:rPr>
      </w:pPr>
    </w:p>
    <w:p w:rsidR="006E4CBA" w:rsidRPr="00FF6471" w:rsidRDefault="006E4CB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A87190BAD0D4C44A00817F38C9397D0"/>
        </w:placeholder>
      </w:sdtPr>
      <w:sdtContent>
        <w:p w:rsidR="006E4CBA" w:rsidRDefault="006E4CB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5A6990E79184745A6A1CFDBC4670238"/>
        </w:placeholder>
      </w:sdtPr>
      <w:sdtContent>
        <w:p w:rsidR="006E4CBA" w:rsidRDefault="006E4CBA" w:rsidP="006E4CBA">
          <w:pPr>
            <w:pStyle w:val="NormalWeb"/>
            <w:spacing w:before="0" w:beforeAutospacing="0" w:after="0" w:afterAutospacing="0"/>
            <w:jc w:val="both"/>
            <w:divId w:val="617563203"/>
            <w:rPr>
              <w:rFonts w:eastAsia="Times New Roman"/>
              <w:bCs/>
            </w:rPr>
          </w:pPr>
        </w:p>
        <w:p w:rsidR="006E4CBA" w:rsidRPr="009C1578" w:rsidRDefault="006E4CBA" w:rsidP="006E4CBA">
          <w:pPr>
            <w:pStyle w:val="NormalWeb"/>
            <w:spacing w:before="0" w:beforeAutospacing="0" w:after="0" w:afterAutospacing="0"/>
            <w:divId w:val="617563203"/>
            <w:rPr>
              <w:color w:val="000000"/>
            </w:rPr>
          </w:pPr>
          <w:r w:rsidRPr="009C1578">
            <w:rPr>
              <w:color w:val="000000"/>
            </w:rPr>
            <w:t>H.B. 2029 amends the Agriculture Code to exempt a commercial weighing or measuring device</w:t>
          </w:r>
        </w:p>
        <w:p w:rsidR="006E4CBA" w:rsidRPr="009C1578" w:rsidRDefault="006E4CBA" w:rsidP="006E4CBA">
          <w:pPr>
            <w:pStyle w:val="NormalWeb"/>
            <w:spacing w:before="0" w:beforeAutospacing="0" w:after="0" w:afterAutospacing="0"/>
            <w:divId w:val="617563203"/>
            <w:rPr>
              <w:color w:val="000000"/>
            </w:rPr>
          </w:pPr>
          <w:r w:rsidRPr="009C1578">
            <w:rPr>
              <w:color w:val="000000"/>
            </w:rPr>
            <w:t>that is exclusively used to weigh food sold for immediate consumption from statutory provisions relating to the inspection and registration of weighing or measuring devices.</w:t>
          </w:r>
        </w:p>
        <w:p w:rsidR="006E4CBA" w:rsidRPr="00D70925" w:rsidRDefault="006E4CBA" w:rsidP="006E4CB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E4CBA" w:rsidRDefault="006E4C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2029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exemption of certain commercial weighing or measuring devices from registration and inspection requirements.</w:t>
      </w:r>
    </w:p>
    <w:p w:rsidR="006E4CBA" w:rsidRPr="008426EC" w:rsidRDefault="006E4C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CBA" w:rsidRPr="005C2A78" w:rsidRDefault="006E4C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640663D2BAA41E89F7205C377DA2A9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E4CBA" w:rsidRPr="006529C4" w:rsidRDefault="006E4C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E4CBA" w:rsidRPr="006529C4" w:rsidRDefault="006E4CB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E4CBA" w:rsidRPr="006529C4" w:rsidRDefault="006E4C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E4CBA" w:rsidRPr="005C2A78" w:rsidRDefault="006E4CB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782112D5A9B4915899A1CB1D2CF6F6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E4CBA" w:rsidRPr="005C2A78" w:rsidRDefault="006E4C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CBA" w:rsidRDefault="006E4C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C, Chapter 31, Agriculture Code, by adding Section 13.1002, as follows:</w:t>
      </w:r>
    </w:p>
    <w:p w:rsidR="006E4CBA" w:rsidRDefault="006E4C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CBA" w:rsidRPr="005C2A78" w:rsidRDefault="006E4CBA" w:rsidP="008426E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426EC">
        <w:rPr>
          <w:rFonts w:eastAsia="Times New Roman" w:cs="Times New Roman"/>
          <w:szCs w:val="24"/>
        </w:rPr>
        <w:t xml:space="preserve">Sec. 13.1002.  EXEMPTION OF CERTAIN </w:t>
      </w:r>
      <w:r>
        <w:rPr>
          <w:rFonts w:eastAsia="Times New Roman" w:cs="Times New Roman"/>
          <w:szCs w:val="24"/>
        </w:rPr>
        <w:t>WEIGHING OR MEASURING DEVICES. Provides that, n</w:t>
      </w:r>
      <w:r w:rsidRPr="008426EC">
        <w:rPr>
          <w:rFonts w:eastAsia="Times New Roman" w:cs="Times New Roman"/>
          <w:szCs w:val="24"/>
        </w:rPr>
        <w:t xml:space="preserve">otwithstanding any other law, a commercial weighing or measuring device that is exclusively used to weigh food sold for immediate consumption is exempt from this subchapter, including the inspection requirements under Section 13.101 </w:t>
      </w:r>
      <w:r>
        <w:rPr>
          <w:rFonts w:eastAsia="Times New Roman" w:cs="Times New Roman"/>
          <w:szCs w:val="24"/>
        </w:rPr>
        <w:t xml:space="preserve">(Inspection of Devices) </w:t>
      </w:r>
      <w:r w:rsidRPr="008426EC">
        <w:rPr>
          <w:rFonts w:eastAsia="Times New Roman" w:cs="Times New Roman"/>
          <w:szCs w:val="24"/>
        </w:rPr>
        <w:t>and the registration requirements under Section 13.1011</w:t>
      </w:r>
      <w:r>
        <w:rPr>
          <w:rFonts w:eastAsia="Times New Roman" w:cs="Times New Roman"/>
          <w:szCs w:val="24"/>
        </w:rPr>
        <w:t xml:space="preserve"> (Requires Registration)</w:t>
      </w:r>
      <w:r w:rsidRPr="008426EC">
        <w:rPr>
          <w:rFonts w:eastAsia="Times New Roman" w:cs="Times New Roman"/>
          <w:szCs w:val="24"/>
        </w:rPr>
        <w:t>.</w:t>
      </w:r>
    </w:p>
    <w:p w:rsidR="006E4CBA" w:rsidRPr="005C2A78" w:rsidRDefault="006E4C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CBA" w:rsidRPr="005C2A78" w:rsidRDefault="006E4CBA" w:rsidP="008426E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  <w:r w:rsidRPr="005C2A78">
        <w:rPr>
          <w:rFonts w:eastAsia="Times New Roman" w:cs="Times New Roman"/>
          <w:szCs w:val="24"/>
        </w:rPr>
        <w:t xml:space="preserve"> </w:t>
      </w:r>
    </w:p>
    <w:p w:rsidR="006E4CBA" w:rsidRPr="006529C4" w:rsidRDefault="006E4C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E4CBA" w:rsidRPr="006529C4" w:rsidRDefault="006E4CBA" w:rsidP="00774EC7">
      <w:pPr>
        <w:spacing w:after="0" w:line="240" w:lineRule="auto"/>
        <w:jc w:val="both"/>
      </w:pPr>
    </w:p>
    <w:sectPr w:rsidR="006E4CB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C5" w:rsidRDefault="000A22C5" w:rsidP="000F1DF9">
      <w:pPr>
        <w:spacing w:after="0" w:line="240" w:lineRule="auto"/>
      </w:pPr>
      <w:r>
        <w:separator/>
      </w:r>
    </w:p>
  </w:endnote>
  <w:endnote w:type="continuationSeparator" w:id="0">
    <w:p w:rsidR="000A22C5" w:rsidRDefault="000A22C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A22C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E4CBA">
                <w:rPr>
                  <w:sz w:val="20"/>
                  <w:szCs w:val="20"/>
                </w:rPr>
                <w:t>ZJA, 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E4CBA">
                <w:rPr>
                  <w:sz w:val="20"/>
                  <w:szCs w:val="20"/>
                </w:rPr>
                <w:t>H.B. 2029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E4CB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A22C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E4CB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E4CB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C5" w:rsidRDefault="000A22C5" w:rsidP="000F1DF9">
      <w:pPr>
        <w:spacing w:after="0" w:line="240" w:lineRule="auto"/>
      </w:pPr>
      <w:r>
        <w:separator/>
      </w:r>
    </w:p>
  </w:footnote>
  <w:footnote w:type="continuationSeparator" w:id="0">
    <w:p w:rsidR="000A22C5" w:rsidRDefault="000A22C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A22C5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6E4CBA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4C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4C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52419" w:rsidP="00B5241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682B444C3EC4C4E86B0249B490F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44C5-16B8-4E67-B38F-E8AEF17AC0D4}"/>
      </w:docPartPr>
      <w:docPartBody>
        <w:p w:rsidR="00000000" w:rsidRDefault="00FF05A3"/>
      </w:docPartBody>
    </w:docPart>
    <w:docPart>
      <w:docPartPr>
        <w:name w:val="05A9376140614F81967C663C020F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FC55-DD40-460F-A20B-0C211FB1E40D}"/>
      </w:docPartPr>
      <w:docPartBody>
        <w:p w:rsidR="00000000" w:rsidRDefault="00FF05A3"/>
      </w:docPartBody>
    </w:docPart>
    <w:docPart>
      <w:docPartPr>
        <w:name w:val="F6F8ACC130B845F197F9C50F02AF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F0D3-E339-4406-AE94-54030E0C65B2}"/>
      </w:docPartPr>
      <w:docPartBody>
        <w:p w:rsidR="00000000" w:rsidRDefault="00FF05A3"/>
      </w:docPartBody>
    </w:docPart>
    <w:docPart>
      <w:docPartPr>
        <w:name w:val="08F5CCE090054648A3E6DBEF2A9C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7546-B4DD-4152-9826-44F6CC7EC0D6}"/>
      </w:docPartPr>
      <w:docPartBody>
        <w:p w:rsidR="00000000" w:rsidRDefault="00FF05A3"/>
      </w:docPartBody>
    </w:docPart>
    <w:docPart>
      <w:docPartPr>
        <w:name w:val="20163BE4CCD64D77B5444A22712D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7D0A-8607-4724-BB25-3F802DE64B08}"/>
      </w:docPartPr>
      <w:docPartBody>
        <w:p w:rsidR="00000000" w:rsidRDefault="00FF05A3"/>
      </w:docPartBody>
    </w:docPart>
    <w:docPart>
      <w:docPartPr>
        <w:name w:val="AAC6856B3650459A9B2F5D575076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C217-9C9B-40AF-B0C6-C095D848EF7F}"/>
      </w:docPartPr>
      <w:docPartBody>
        <w:p w:rsidR="00000000" w:rsidRDefault="00FF05A3"/>
      </w:docPartBody>
    </w:docPart>
    <w:docPart>
      <w:docPartPr>
        <w:name w:val="CA19008AE2E74246BF6E64FA9BA0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999B-A000-4EEF-8D20-16F53F5E29B2}"/>
      </w:docPartPr>
      <w:docPartBody>
        <w:p w:rsidR="00000000" w:rsidRDefault="00FF05A3"/>
      </w:docPartBody>
    </w:docPart>
    <w:docPart>
      <w:docPartPr>
        <w:name w:val="D84F7A228471477895E4C05427D1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D739-C9C8-4060-B8FD-32A5246C6B75}"/>
      </w:docPartPr>
      <w:docPartBody>
        <w:p w:rsidR="00000000" w:rsidRDefault="00FF05A3"/>
      </w:docPartBody>
    </w:docPart>
    <w:docPart>
      <w:docPartPr>
        <w:name w:val="51ED06B692B945FA91B5C048CD38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B315-3805-45EC-A990-DC7E4666AF46}"/>
      </w:docPartPr>
      <w:docPartBody>
        <w:p w:rsidR="00000000" w:rsidRDefault="00B52419" w:rsidP="00B52419">
          <w:pPr>
            <w:pStyle w:val="51ED06B692B945FA91B5C048CD38345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7C91A4DF8454DF2AABC9D8A19FE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8804-446B-4134-BCDE-DF9F634740F6}"/>
      </w:docPartPr>
      <w:docPartBody>
        <w:p w:rsidR="00000000" w:rsidRDefault="00FF05A3"/>
      </w:docPartBody>
    </w:docPart>
    <w:docPart>
      <w:docPartPr>
        <w:name w:val="BA87190BAD0D4C44A00817F38C93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F1FB-BD16-46E1-A65B-886FF9E55FC8}"/>
      </w:docPartPr>
      <w:docPartBody>
        <w:p w:rsidR="00000000" w:rsidRDefault="00FF05A3"/>
      </w:docPartBody>
    </w:docPart>
    <w:docPart>
      <w:docPartPr>
        <w:name w:val="65A6990E79184745A6A1CFDBC467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117B-BB0C-4B21-A86C-F78330FD1080}"/>
      </w:docPartPr>
      <w:docPartBody>
        <w:p w:rsidR="00000000" w:rsidRDefault="00B52419" w:rsidP="00B52419">
          <w:pPr>
            <w:pStyle w:val="65A6990E79184745A6A1CFDBC467023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640663D2BAA41E89F7205C377DA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53C7-1293-4A79-9101-9B09B29ADB4A}"/>
      </w:docPartPr>
      <w:docPartBody>
        <w:p w:rsidR="00000000" w:rsidRDefault="00FF05A3"/>
      </w:docPartBody>
    </w:docPart>
    <w:docPart>
      <w:docPartPr>
        <w:name w:val="1782112D5A9B4915899A1CB1D2CF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E6A8-FD3D-4593-952C-F258F9788D1C}"/>
      </w:docPartPr>
      <w:docPartBody>
        <w:p w:rsidR="00000000" w:rsidRDefault="00FF05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2419"/>
    <w:rsid w:val="00B5530B"/>
    <w:rsid w:val="00C129E8"/>
    <w:rsid w:val="00C968BA"/>
    <w:rsid w:val="00D63E87"/>
    <w:rsid w:val="00D705C9"/>
    <w:rsid w:val="00E35A8C"/>
    <w:rsid w:val="00FC1327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1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5241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5241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5241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1ED06B692B945FA91B5C048CD383454">
    <w:name w:val="51ED06B692B945FA91B5C048CD383454"/>
    <w:rsid w:val="00B52419"/>
  </w:style>
  <w:style w:type="paragraph" w:customStyle="1" w:styleId="65A6990E79184745A6A1CFDBC4670238">
    <w:name w:val="65A6990E79184745A6A1CFDBC4670238"/>
    <w:rsid w:val="00B524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1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5241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5241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5241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1ED06B692B945FA91B5C048CD383454">
    <w:name w:val="51ED06B692B945FA91B5C048CD383454"/>
    <w:rsid w:val="00B52419"/>
  </w:style>
  <w:style w:type="paragraph" w:customStyle="1" w:styleId="65A6990E79184745A6A1CFDBC4670238">
    <w:name w:val="65A6990E79184745A6A1CFDBC4670238"/>
    <w:rsid w:val="00B52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160269A-6B8F-4B03-A5E1-76A267B3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206</Words>
  <Characters>1180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dcterms:created xsi:type="dcterms:W3CDTF">2015-05-29T14:24:00Z</dcterms:created>
  <dcterms:modified xsi:type="dcterms:W3CDTF">2017-05-16T02:25:00Z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