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20" w:rsidRDefault="00346D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61D3314A9349BB8B7210FA74160F16"/>
          </w:placeholder>
        </w:sdtPr>
        <w:sdtContent>
          <w:r w:rsidRPr="005C2A78">
            <w:rPr>
              <w:rFonts w:cs="Times New Roman"/>
              <w:b/>
              <w:szCs w:val="24"/>
              <w:u w:val="single"/>
            </w:rPr>
            <w:t>BILL ANALYSIS</w:t>
          </w:r>
        </w:sdtContent>
      </w:sdt>
    </w:p>
    <w:p w:rsidR="00346D20" w:rsidRPr="00585C31" w:rsidRDefault="00346D20" w:rsidP="000F1DF9">
      <w:pPr>
        <w:spacing w:after="0" w:line="240" w:lineRule="auto"/>
        <w:rPr>
          <w:rFonts w:cs="Times New Roman"/>
          <w:szCs w:val="24"/>
        </w:rPr>
      </w:pPr>
    </w:p>
    <w:p w:rsidR="00346D20" w:rsidRPr="00585C31" w:rsidRDefault="00346D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6D20" w:rsidTr="000F1DF9">
        <w:tc>
          <w:tcPr>
            <w:tcW w:w="2718" w:type="dxa"/>
          </w:tcPr>
          <w:p w:rsidR="00346D20" w:rsidRPr="005C2A78" w:rsidRDefault="00346D20" w:rsidP="006D756B">
            <w:pPr>
              <w:rPr>
                <w:rFonts w:cs="Times New Roman"/>
                <w:szCs w:val="24"/>
              </w:rPr>
            </w:pPr>
            <w:sdt>
              <w:sdtPr>
                <w:rPr>
                  <w:rFonts w:cs="Times New Roman"/>
                  <w:szCs w:val="24"/>
                </w:rPr>
                <w:alias w:val="Agency Title"/>
                <w:tag w:val="AgencyTitleContentControl"/>
                <w:id w:val="1920747753"/>
                <w:lock w:val="sdtContentLocked"/>
                <w:placeholder>
                  <w:docPart w:val="B8B429E0A7534CB685CF6CD473372CBC"/>
                </w:placeholder>
              </w:sdtPr>
              <w:sdtEndPr>
                <w:rPr>
                  <w:rFonts w:cstheme="minorBidi"/>
                  <w:szCs w:val="22"/>
                </w:rPr>
              </w:sdtEndPr>
              <w:sdtContent>
                <w:r>
                  <w:rPr>
                    <w:rFonts w:cs="Times New Roman"/>
                    <w:szCs w:val="24"/>
                  </w:rPr>
                  <w:t>Senate Research Center</w:t>
                </w:r>
              </w:sdtContent>
            </w:sdt>
          </w:p>
        </w:tc>
        <w:tc>
          <w:tcPr>
            <w:tcW w:w="6858" w:type="dxa"/>
          </w:tcPr>
          <w:p w:rsidR="00346D20" w:rsidRPr="00FF6471" w:rsidRDefault="00346D20" w:rsidP="000F1DF9">
            <w:pPr>
              <w:jc w:val="right"/>
              <w:rPr>
                <w:rFonts w:cs="Times New Roman"/>
                <w:szCs w:val="24"/>
              </w:rPr>
            </w:pPr>
            <w:sdt>
              <w:sdtPr>
                <w:rPr>
                  <w:rFonts w:cs="Times New Roman"/>
                  <w:szCs w:val="24"/>
                </w:rPr>
                <w:alias w:val="Bill Number"/>
                <w:tag w:val="BillNumberOne"/>
                <w:id w:val="-410784069"/>
                <w:lock w:val="sdtContentLocked"/>
                <w:placeholder>
                  <w:docPart w:val="812E7888294A44F4AE2E6505EBCD3794"/>
                </w:placeholder>
              </w:sdtPr>
              <w:sdtContent>
                <w:r>
                  <w:rPr>
                    <w:rFonts w:cs="Times New Roman"/>
                    <w:szCs w:val="24"/>
                  </w:rPr>
                  <w:t>H.B. 2040</w:t>
                </w:r>
              </w:sdtContent>
            </w:sdt>
          </w:p>
        </w:tc>
      </w:tr>
      <w:tr w:rsidR="00346D20" w:rsidTr="000F1DF9">
        <w:sdt>
          <w:sdtPr>
            <w:rPr>
              <w:rFonts w:cs="Times New Roman"/>
              <w:szCs w:val="24"/>
            </w:rPr>
            <w:alias w:val="TLCNumber"/>
            <w:tag w:val="TLCNumber"/>
            <w:id w:val="-542600604"/>
            <w:lock w:val="sdtLocked"/>
            <w:placeholder>
              <w:docPart w:val="3B2FB6D0DF7E4E4DA95F083A86481B97"/>
            </w:placeholder>
          </w:sdtPr>
          <w:sdtContent>
            <w:tc>
              <w:tcPr>
                <w:tcW w:w="2718" w:type="dxa"/>
              </w:tcPr>
              <w:p w:rsidR="00346D20" w:rsidRPr="000F1DF9" w:rsidRDefault="00346D20" w:rsidP="00C65088">
                <w:pPr>
                  <w:rPr>
                    <w:rFonts w:cs="Times New Roman"/>
                    <w:szCs w:val="24"/>
                  </w:rPr>
                </w:pPr>
                <w:r>
                  <w:rPr>
                    <w:rFonts w:cs="Times New Roman"/>
                    <w:szCs w:val="24"/>
                  </w:rPr>
                  <w:t>85R19331 PAM-F</w:t>
                </w:r>
              </w:p>
            </w:tc>
          </w:sdtContent>
        </w:sdt>
        <w:tc>
          <w:tcPr>
            <w:tcW w:w="6858" w:type="dxa"/>
          </w:tcPr>
          <w:p w:rsidR="00346D20" w:rsidRPr="005C2A78" w:rsidRDefault="00346D20" w:rsidP="006D756B">
            <w:pPr>
              <w:jc w:val="right"/>
              <w:rPr>
                <w:rFonts w:cs="Times New Roman"/>
                <w:szCs w:val="24"/>
              </w:rPr>
            </w:pPr>
            <w:sdt>
              <w:sdtPr>
                <w:rPr>
                  <w:rFonts w:cs="Times New Roman"/>
                  <w:szCs w:val="24"/>
                </w:rPr>
                <w:alias w:val="Author Label"/>
                <w:tag w:val="By"/>
                <w:id w:val="72399597"/>
                <w:lock w:val="sdtLocked"/>
                <w:placeholder>
                  <w:docPart w:val="B20E123D8EE04F23B82E10298745D4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A80E27D914460EB0FE0175466A5404"/>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58933CAEE1454930BD6A2186AA6373F4"/>
                </w:placeholder>
              </w:sdtPr>
              <w:sdtContent>
                <w:r>
                  <w:rPr>
                    <w:rFonts w:cs="Times New Roman"/>
                    <w:szCs w:val="24"/>
                  </w:rPr>
                  <w:t xml:space="preserve"> (Nichols)</w:t>
                </w:r>
              </w:sdtContent>
            </w:sdt>
          </w:p>
        </w:tc>
      </w:tr>
      <w:tr w:rsidR="00346D20" w:rsidTr="000F1DF9">
        <w:tc>
          <w:tcPr>
            <w:tcW w:w="2718" w:type="dxa"/>
          </w:tcPr>
          <w:p w:rsidR="00346D20" w:rsidRPr="00BC7495" w:rsidRDefault="00346D20" w:rsidP="000F1DF9">
            <w:pPr>
              <w:rPr>
                <w:rFonts w:cs="Times New Roman"/>
                <w:szCs w:val="24"/>
              </w:rPr>
            </w:pPr>
          </w:p>
        </w:tc>
        <w:sdt>
          <w:sdtPr>
            <w:rPr>
              <w:rFonts w:cs="Times New Roman"/>
              <w:szCs w:val="24"/>
            </w:rPr>
            <w:alias w:val="Committee"/>
            <w:tag w:val="Committee"/>
            <w:id w:val="1914272295"/>
            <w:lock w:val="sdtContentLocked"/>
            <w:placeholder>
              <w:docPart w:val="E6537B7E64F74BDA84B736FB8AB7CC90"/>
            </w:placeholder>
          </w:sdtPr>
          <w:sdtContent>
            <w:tc>
              <w:tcPr>
                <w:tcW w:w="6858" w:type="dxa"/>
              </w:tcPr>
              <w:p w:rsidR="00346D20" w:rsidRPr="00FF6471" w:rsidRDefault="00346D20" w:rsidP="000F1DF9">
                <w:pPr>
                  <w:jc w:val="right"/>
                  <w:rPr>
                    <w:rFonts w:cs="Times New Roman"/>
                    <w:szCs w:val="24"/>
                  </w:rPr>
                </w:pPr>
                <w:r>
                  <w:rPr>
                    <w:rFonts w:cs="Times New Roman"/>
                    <w:szCs w:val="24"/>
                  </w:rPr>
                  <w:t>Business &amp; Commerce</w:t>
                </w:r>
              </w:p>
            </w:tc>
          </w:sdtContent>
        </w:sdt>
      </w:tr>
      <w:tr w:rsidR="00346D20" w:rsidTr="000F1DF9">
        <w:tc>
          <w:tcPr>
            <w:tcW w:w="2718" w:type="dxa"/>
          </w:tcPr>
          <w:p w:rsidR="00346D20" w:rsidRPr="00BC7495" w:rsidRDefault="00346D20" w:rsidP="000F1DF9">
            <w:pPr>
              <w:rPr>
                <w:rFonts w:cs="Times New Roman"/>
                <w:szCs w:val="24"/>
              </w:rPr>
            </w:pPr>
          </w:p>
        </w:tc>
        <w:sdt>
          <w:sdtPr>
            <w:rPr>
              <w:rFonts w:cs="Times New Roman"/>
              <w:szCs w:val="24"/>
            </w:rPr>
            <w:alias w:val="Date"/>
            <w:tag w:val="DateContentControl"/>
            <w:id w:val="1178081906"/>
            <w:lock w:val="sdtLocked"/>
            <w:placeholder>
              <w:docPart w:val="E1007FEE75804A1FB0A7C15ED2CC7337"/>
            </w:placeholder>
            <w:date w:fullDate="2017-05-09T00:00:00Z">
              <w:dateFormat w:val="M/d/yyyy"/>
              <w:lid w:val="en-US"/>
              <w:storeMappedDataAs w:val="dateTime"/>
              <w:calendar w:val="gregorian"/>
            </w:date>
          </w:sdtPr>
          <w:sdtContent>
            <w:tc>
              <w:tcPr>
                <w:tcW w:w="6858" w:type="dxa"/>
              </w:tcPr>
              <w:p w:rsidR="00346D20" w:rsidRPr="00FF6471" w:rsidRDefault="00346D20" w:rsidP="000F1DF9">
                <w:pPr>
                  <w:jc w:val="right"/>
                  <w:rPr>
                    <w:rFonts w:cs="Times New Roman"/>
                    <w:szCs w:val="24"/>
                  </w:rPr>
                </w:pPr>
                <w:r>
                  <w:rPr>
                    <w:rFonts w:cs="Times New Roman"/>
                    <w:szCs w:val="24"/>
                  </w:rPr>
                  <w:t>5/9/2017</w:t>
                </w:r>
              </w:p>
            </w:tc>
          </w:sdtContent>
        </w:sdt>
      </w:tr>
      <w:tr w:rsidR="00346D20" w:rsidTr="000F1DF9">
        <w:tc>
          <w:tcPr>
            <w:tcW w:w="2718" w:type="dxa"/>
          </w:tcPr>
          <w:p w:rsidR="00346D20" w:rsidRPr="00BC7495" w:rsidRDefault="00346D20" w:rsidP="000F1DF9">
            <w:pPr>
              <w:rPr>
                <w:rFonts w:cs="Times New Roman"/>
                <w:szCs w:val="24"/>
              </w:rPr>
            </w:pPr>
          </w:p>
        </w:tc>
        <w:sdt>
          <w:sdtPr>
            <w:rPr>
              <w:rFonts w:cs="Times New Roman"/>
              <w:szCs w:val="24"/>
            </w:rPr>
            <w:alias w:val="BA Version"/>
            <w:tag w:val="BAVersion"/>
            <w:id w:val="-1685590809"/>
            <w:lock w:val="sdtContentLocked"/>
            <w:placeholder>
              <w:docPart w:val="FAB1A20D2B2E4E9DB2BB39EF93E5F45C"/>
            </w:placeholder>
          </w:sdtPr>
          <w:sdtContent>
            <w:tc>
              <w:tcPr>
                <w:tcW w:w="6858" w:type="dxa"/>
              </w:tcPr>
              <w:p w:rsidR="00346D20" w:rsidRPr="00FF6471" w:rsidRDefault="00346D20" w:rsidP="000F1DF9">
                <w:pPr>
                  <w:jc w:val="right"/>
                  <w:rPr>
                    <w:rFonts w:cs="Times New Roman"/>
                    <w:szCs w:val="24"/>
                  </w:rPr>
                </w:pPr>
                <w:r>
                  <w:rPr>
                    <w:rFonts w:cs="Times New Roman"/>
                    <w:szCs w:val="24"/>
                  </w:rPr>
                  <w:t>Engrossed</w:t>
                </w:r>
              </w:p>
            </w:tc>
          </w:sdtContent>
        </w:sdt>
      </w:tr>
    </w:tbl>
    <w:p w:rsidR="00346D20" w:rsidRPr="00FF6471" w:rsidRDefault="00346D20" w:rsidP="000F1DF9">
      <w:pPr>
        <w:spacing w:after="0" w:line="240" w:lineRule="auto"/>
        <w:rPr>
          <w:rFonts w:cs="Times New Roman"/>
          <w:szCs w:val="24"/>
        </w:rPr>
      </w:pPr>
    </w:p>
    <w:p w:rsidR="00346D20" w:rsidRPr="00FF6471" w:rsidRDefault="00346D20" w:rsidP="000F1DF9">
      <w:pPr>
        <w:spacing w:after="0" w:line="240" w:lineRule="auto"/>
        <w:rPr>
          <w:rFonts w:cs="Times New Roman"/>
          <w:szCs w:val="24"/>
        </w:rPr>
      </w:pPr>
    </w:p>
    <w:p w:rsidR="00346D20" w:rsidRPr="00FF6471" w:rsidRDefault="00346D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8BABA99ECC40F1ADB15C9F1A646869"/>
        </w:placeholder>
      </w:sdtPr>
      <w:sdtContent>
        <w:p w:rsidR="00346D20" w:rsidRDefault="00346D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BA5BF8E76043FA9F862FF0A330AC62"/>
        </w:placeholder>
      </w:sdtPr>
      <w:sdtContent>
        <w:p w:rsidR="00346D20" w:rsidRDefault="00346D20" w:rsidP="00346D20">
          <w:pPr>
            <w:pStyle w:val="NormalWeb"/>
            <w:spacing w:before="0" w:beforeAutospacing="0" w:after="0" w:afterAutospacing="0"/>
            <w:jc w:val="both"/>
            <w:divId w:val="1432043505"/>
            <w:rPr>
              <w:rFonts w:eastAsia="Times New Roman"/>
              <w:bCs/>
            </w:rPr>
          </w:pPr>
        </w:p>
        <w:p w:rsidR="00346D20" w:rsidRDefault="00346D20" w:rsidP="00346D20">
          <w:pPr>
            <w:pStyle w:val="NormalWeb"/>
            <w:spacing w:before="0" w:beforeAutospacing="0" w:after="0" w:afterAutospacing="0"/>
            <w:jc w:val="both"/>
            <w:divId w:val="1432043505"/>
            <w:rPr>
              <w:color w:val="000000"/>
            </w:rPr>
          </w:pPr>
          <w:r w:rsidRPr="007962F6">
            <w:rPr>
              <w:color w:val="000000"/>
            </w:rPr>
            <w:t>Subchapter F, Chapter 233</w:t>
          </w:r>
          <w:r>
            <w:rPr>
              <w:color w:val="000000"/>
            </w:rPr>
            <w:t>,</w:t>
          </w:r>
          <w:r w:rsidRPr="007962F6">
            <w:rPr>
              <w:color w:val="000000"/>
            </w:rPr>
            <w:t xml:space="preserve"> </w:t>
          </w:r>
          <w:r>
            <w:rPr>
              <w:color w:val="000000"/>
            </w:rPr>
            <w:t>Local Government Code,</w:t>
          </w:r>
          <w:r w:rsidRPr="007962F6">
            <w:rPr>
              <w:color w:val="000000"/>
            </w:rPr>
            <w:t xml:space="preserve"> gives counties the authority to mandate that all homes in the unincorporated areas be built to code and get a minimum of three independent third-party code inspections. </w:t>
          </w:r>
        </w:p>
        <w:p w:rsidR="00346D20" w:rsidRPr="007962F6" w:rsidRDefault="00346D20" w:rsidP="00346D20">
          <w:pPr>
            <w:pStyle w:val="NormalWeb"/>
            <w:spacing w:before="0" w:beforeAutospacing="0" w:after="0" w:afterAutospacing="0"/>
            <w:jc w:val="both"/>
            <w:divId w:val="1432043505"/>
            <w:rPr>
              <w:color w:val="000000"/>
            </w:rPr>
          </w:pPr>
        </w:p>
        <w:p w:rsidR="00346D20" w:rsidRDefault="00346D20" w:rsidP="00346D20">
          <w:pPr>
            <w:pStyle w:val="NormalWeb"/>
            <w:spacing w:before="0" w:beforeAutospacing="0" w:after="0" w:afterAutospacing="0"/>
            <w:jc w:val="both"/>
            <w:divId w:val="1432043505"/>
            <w:rPr>
              <w:color w:val="000000"/>
            </w:rPr>
          </w:pPr>
          <w:r w:rsidRPr="007962F6">
            <w:rPr>
              <w:color w:val="000000"/>
            </w:rPr>
            <w:t>Additionally, the county can mandate that the builder provide notice of whether the home complied with the mandated code requirements and inspections.</w:t>
          </w:r>
        </w:p>
        <w:p w:rsidR="00346D20" w:rsidRPr="007962F6" w:rsidRDefault="00346D20" w:rsidP="00346D20">
          <w:pPr>
            <w:pStyle w:val="NormalWeb"/>
            <w:spacing w:before="0" w:beforeAutospacing="0" w:after="0" w:afterAutospacing="0"/>
            <w:jc w:val="both"/>
            <w:divId w:val="1432043505"/>
            <w:rPr>
              <w:color w:val="000000"/>
            </w:rPr>
          </w:pPr>
        </w:p>
        <w:p w:rsidR="00346D20" w:rsidRDefault="00346D20" w:rsidP="00346D20">
          <w:pPr>
            <w:pStyle w:val="NormalWeb"/>
            <w:spacing w:before="0" w:beforeAutospacing="0" w:after="0" w:afterAutospacing="0"/>
            <w:jc w:val="both"/>
            <w:divId w:val="1432043505"/>
            <w:rPr>
              <w:color w:val="000000"/>
            </w:rPr>
          </w:pPr>
          <w:r w:rsidRPr="007962F6">
            <w:rPr>
              <w:color w:val="000000"/>
            </w:rPr>
            <w:t xml:space="preserve">A gap, </w:t>
          </w:r>
          <w:r>
            <w:rPr>
              <w:color w:val="000000"/>
            </w:rPr>
            <w:t>however, exists in the county'</w:t>
          </w:r>
          <w:r w:rsidRPr="007962F6">
            <w:rPr>
              <w:color w:val="000000"/>
            </w:rPr>
            <w:t xml:space="preserve">s enforcement of code mandates. This gap occurs in the way </w:t>
          </w:r>
          <w:r>
            <w:rPr>
              <w:color w:val="000000"/>
            </w:rPr>
            <w:t>the county'</w:t>
          </w:r>
          <w:r w:rsidRPr="007962F6">
            <w:rPr>
              <w:color w:val="000000"/>
            </w:rPr>
            <w:t>s en</w:t>
          </w:r>
          <w:r>
            <w:rPr>
              <w:color w:val="000000"/>
            </w:rPr>
            <w:t>forcement powers read under Section</w:t>
          </w:r>
          <w:r w:rsidRPr="007962F6">
            <w:rPr>
              <w:color w:val="000000"/>
            </w:rPr>
            <w:t xml:space="preserve"> 233.155</w:t>
          </w:r>
          <w:r>
            <w:rPr>
              <w:color w:val="000000"/>
            </w:rPr>
            <w:t>,</w:t>
          </w:r>
          <w:r w:rsidRPr="007962F6">
            <w:rPr>
              <w:color w:val="000000"/>
            </w:rPr>
            <w:t xml:space="preserve"> </w:t>
          </w:r>
          <w:r>
            <w:rPr>
              <w:color w:val="000000"/>
            </w:rPr>
            <w:t>Local Government Code</w:t>
          </w:r>
          <w:r w:rsidRPr="007962F6">
            <w:rPr>
              <w:color w:val="000000"/>
            </w:rPr>
            <w:t>. Under that existing statute, counties can obtain injunctive relief to prevent a violation or threatened violation, or refer a builder for prosecution, but only if the builder does not provide proper notice of whether or not the home complied with the mandated code inspections.</w:t>
          </w:r>
        </w:p>
        <w:p w:rsidR="00346D20" w:rsidRPr="007962F6" w:rsidRDefault="00346D20" w:rsidP="00346D20">
          <w:pPr>
            <w:pStyle w:val="NormalWeb"/>
            <w:spacing w:before="0" w:beforeAutospacing="0" w:after="0" w:afterAutospacing="0"/>
            <w:jc w:val="both"/>
            <w:divId w:val="1432043505"/>
            <w:rPr>
              <w:color w:val="000000"/>
            </w:rPr>
          </w:pPr>
        </w:p>
        <w:p w:rsidR="00346D20" w:rsidRDefault="00346D20" w:rsidP="00346D20">
          <w:pPr>
            <w:pStyle w:val="NormalWeb"/>
            <w:spacing w:before="0" w:beforeAutospacing="0" w:after="0" w:afterAutospacing="0"/>
            <w:jc w:val="both"/>
            <w:divId w:val="1432043505"/>
            <w:rPr>
              <w:color w:val="000000"/>
            </w:rPr>
          </w:pPr>
          <w:r>
            <w:rPr>
              <w:color w:val="000000"/>
            </w:rPr>
            <w:t>Therefore,</w:t>
          </w:r>
          <w:r w:rsidRPr="007962F6">
            <w:rPr>
              <w:color w:val="000000"/>
            </w:rPr>
            <w:t xml:space="preserve"> under the existing statute, a builder can provide proper notice to the county that the home failed to comply with the code inspections and the county cannot use its enforcement powers, due to the fact that the bui</w:t>
          </w:r>
          <w:r>
            <w:rPr>
              <w:color w:val="000000"/>
            </w:rPr>
            <w:t>lder provided proper notice</w:t>
          </w:r>
          <w:r w:rsidRPr="007962F6">
            <w:rPr>
              <w:color w:val="000000"/>
            </w:rPr>
            <w:t xml:space="preserve"> under the law.</w:t>
          </w:r>
        </w:p>
        <w:p w:rsidR="00346D20" w:rsidRPr="007962F6" w:rsidRDefault="00346D20" w:rsidP="00346D20">
          <w:pPr>
            <w:pStyle w:val="NormalWeb"/>
            <w:spacing w:before="0" w:beforeAutospacing="0" w:after="0" w:afterAutospacing="0"/>
            <w:jc w:val="both"/>
            <w:divId w:val="1432043505"/>
            <w:rPr>
              <w:color w:val="000000"/>
            </w:rPr>
          </w:pPr>
        </w:p>
        <w:p w:rsidR="00346D20" w:rsidRDefault="00346D20" w:rsidP="00346D20">
          <w:pPr>
            <w:pStyle w:val="NormalWeb"/>
            <w:spacing w:before="0" w:beforeAutospacing="0" w:after="0" w:afterAutospacing="0"/>
            <w:jc w:val="both"/>
            <w:divId w:val="1432043505"/>
            <w:rPr>
              <w:color w:val="000000"/>
            </w:rPr>
          </w:pPr>
          <w:r w:rsidRPr="007962F6">
            <w:rPr>
              <w:color w:val="000000"/>
            </w:rPr>
            <w:t>What this bill does:</w:t>
          </w:r>
        </w:p>
        <w:p w:rsidR="00346D20" w:rsidRPr="007962F6" w:rsidRDefault="00346D20" w:rsidP="00346D20">
          <w:pPr>
            <w:pStyle w:val="NormalWeb"/>
            <w:spacing w:before="0" w:beforeAutospacing="0" w:after="0" w:afterAutospacing="0"/>
            <w:jc w:val="both"/>
            <w:divId w:val="1432043505"/>
            <w:rPr>
              <w:color w:val="000000"/>
            </w:rPr>
          </w:pPr>
        </w:p>
        <w:p w:rsidR="00346D20" w:rsidRDefault="00346D20" w:rsidP="00346D20">
          <w:pPr>
            <w:pStyle w:val="NormalWeb"/>
            <w:numPr>
              <w:ilvl w:val="0"/>
              <w:numId w:val="1"/>
            </w:numPr>
            <w:spacing w:before="0" w:beforeAutospacing="0" w:after="0" w:afterAutospacing="0"/>
            <w:ind w:left="1080"/>
            <w:jc w:val="both"/>
            <w:divId w:val="1432043505"/>
            <w:rPr>
              <w:color w:val="000000"/>
            </w:rPr>
          </w:pPr>
          <w:r>
            <w:rPr>
              <w:color w:val="000000"/>
            </w:rPr>
            <w:t>H.B. 2040</w:t>
          </w:r>
          <w:r w:rsidRPr="007962F6">
            <w:rPr>
              <w:color w:val="000000"/>
            </w:rPr>
            <w:t xml:space="preserve"> will simply close that gap and allow the county to use its current enforcement authority if a builder does not provide notice that the home shows substantial compliance with the code.</w:t>
          </w:r>
        </w:p>
        <w:p w:rsidR="00346D20" w:rsidRPr="007962F6" w:rsidRDefault="00346D20" w:rsidP="00346D20">
          <w:pPr>
            <w:pStyle w:val="NormalWeb"/>
            <w:spacing w:before="0" w:beforeAutospacing="0" w:after="0" w:afterAutospacing="0"/>
            <w:ind w:left="360" w:firstLine="60"/>
            <w:jc w:val="both"/>
            <w:divId w:val="1432043505"/>
            <w:rPr>
              <w:color w:val="000000"/>
            </w:rPr>
          </w:pPr>
        </w:p>
        <w:p w:rsidR="00346D20" w:rsidRPr="007962F6" w:rsidRDefault="00346D20" w:rsidP="00346D20">
          <w:pPr>
            <w:pStyle w:val="NormalWeb"/>
            <w:numPr>
              <w:ilvl w:val="0"/>
              <w:numId w:val="1"/>
            </w:numPr>
            <w:spacing w:before="0" w:beforeAutospacing="0" w:after="0" w:afterAutospacing="0"/>
            <w:ind w:left="1080"/>
            <w:jc w:val="both"/>
            <w:divId w:val="1432043505"/>
            <w:rPr>
              <w:color w:val="000000"/>
            </w:rPr>
          </w:pPr>
          <w:r>
            <w:rPr>
              <w:color w:val="000000"/>
            </w:rPr>
            <w:t>H.B. 2040</w:t>
          </w:r>
          <w:r w:rsidRPr="007962F6">
            <w:rPr>
              <w:color w:val="000000"/>
            </w:rPr>
            <w:t xml:space="preserve"> further provides the builder an affirmative defense if a failure to provide proper notice is due to a failure of the code inspector to provide the builder with proper documentation. </w:t>
          </w:r>
        </w:p>
        <w:p w:rsidR="00346D20" w:rsidRPr="00D70925" w:rsidRDefault="00346D20" w:rsidP="00346D20">
          <w:pPr>
            <w:spacing w:after="0" w:line="240" w:lineRule="auto"/>
            <w:jc w:val="both"/>
            <w:rPr>
              <w:rFonts w:eastAsia="Times New Roman" w:cs="Times New Roman"/>
              <w:bCs/>
              <w:szCs w:val="24"/>
            </w:rPr>
          </w:pPr>
        </w:p>
      </w:sdtContent>
    </w:sdt>
    <w:p w:rsidR="00346D20" w:rsidRDefault="00346D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2040 </w:t>
      </w:r>
      <w:bookmarkStart w:id="1" w:name="AmendsCurrentLaw"/>
      <w:bookmarkEnd w:id="1"/>
      <w:r>
        <w:rPr>
          <w:rFonts w:cs="Times New Roman"/>
          <w:szCs w:val="24"/>
        </w:rPr>
        <w:t>amends current law relating to the building code standards for new residential construction in the unincorporated area of certain counties and affects the prosecution of a criminal offense.</w:t>
      </w:r>
    </w:p>
    <w:p w:rsidR="00346D20" w:rsidRPr="007962F6" w:rsidRDefault="00346D20" w:rsidP="000F1DF9">
      <w:pPr>
        <w:spacing w:after="0" w:line="240" w:lineRule="auto"/>
        <w:jc w:val="both"/>
        <w:rPr>
          <w:rFonts w:eastAsia="Times New Roman" w:cs="Times New Roman"/>
          <w:szCs w:val="24"/>
        </w:rPr>
      </w:pPr>
    </w:p>
    <w:p w:rsidR="00346D20" w:rsidRPr="005C2A78" w:rsidRDefault="00346D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5AE7F2BB8344F6B6FEEF43D73144D1"/>
          </w:placeholder>
        </w:sdtPr>
        <w:sdtContent>
          <w:r>
            <w:rPr>
              <w:rFonts w:eastAsia="Times New Roman" w:cs="Times New Roman"/>
              <w:b/>
              <w:szCs w:val="24"/>
              <w:u w:val="single"/>
            </w:rPr>
            <w:t>RULEMAKING AUTHORITY</w:t>
          </w:r>
        </w:sdtContent>
      </w:sdt>
    </w:p>
    <w:p w:rsidR="00346D20" w:rsidRPr="006529C4" w:rsidRDefault="00346D20" w:rsidP="00774EC7">
      <w:pPr>
        <w:spacing w:after="0" w:line="240" w:lineRule="auto"/>
        <w:jc w:val="both"/>
        <w:rPr>
          <w:rFonts w:cs="Times New Roman"/>
          <w:szCs w:val="24"/>
        </w:rPr>
      </w:pPr>
    </w:p>
    <w:p w:rsidR="00346D20" w:rsidRPr="006529C4" w:rsidRDefault="00346D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6D20" w:rsidRPr="006529C4" w:rsidRDefault="00346D20" w:rsidP="00774EC7">
      <w:pPr>
        <w:spacing w:after="0" w:line="240" w:lineRule="auto"/>
        <w:jc w:val="both"/>
        <w:rPr>
          <w:rFonts w:cs="Times New Roman"/>
          <w:szCs w:val="24"/>
        </w:rPr>
      </w:pPr>
    </w:p>
    <w:p w:rsidR="00346D20" w:rsidRPr="005C2A78" w:rsidRDefault="00346D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3DA5FE72F148F69EA1F50E573C64A7"/>
          </w:placeholder>
        </w:sdtPr>
        <w:sdtContent>
          <w:r>
            <w:rPr>
              <w:rFonts w:eastAsia="Times New Roman" w:cs="Times New Roman"/>
              <w:b/>
              <w:szCs w:val="24"/>
              <w:u w:val="single"/>
            </w:rPr>
            <w:t>SECTION BY SECTION ANALYSIS</w:t>
          </w:r>
        </w:sdtContent>
      </w:sdt>
    </w:p>
    <w:p w:rsidR="00346D20" w:rsidRPr="005C2A78" w:rsidRDefault="00346D20" w:rsidP="000F1DF9">
      <w:pPr>
        <w:spacing w:after="0" w:line="240" w:lineRule="auto"/>
        <w:jc w:val="both"/>
        <w:rPr>
          <w:rFonts w:eastAsia="Times New Roman" w:cs="Times New Roman"/>
          <w:szCs w:val="24"/>
        </w:rPr>
      </w:pPr>
    </w:p>
    <w:p w:rsidR="00346D20" w:rsidRDefault="00346D2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233.155, Local Government Code, as follows:</w:t>
      </w:r>
    </w:p>
    <w:p w:rsidR="00346D20" w:rsidRDefault="00346D20" w:rsidP="000F1DF9">
      <w:pPr>
        <w:spacing w:after="0" w:line="240" w:lineRule="auto"/>
        <w:jc w:val="both"/>
        <w:rPr>
          <w:rFonts w:eastAsia="Times New Roman" w:cs="Times New Roman"/>
          <w:szCs w:val="24"/>
        </w:rPr>
      </w:pPr>
    </w:p>
    <w:p w:rsidR="00346D20" w:rsidRDefault="00346D20" w:rsidP="007962F6">
      <w:pPr>
        <w:spacing w:after="0" w:line="240" w:lineRule="auto"/>
        <w:ind w:left="720"/>
        <w:jc w:val="both"/>
        <w:rPr>
          <w:rFonts w:eastAsia="Times New Roman" w:cs="Times New Roman"/>
          <w:szCs w:val="24"/>
        </w:rPr>
      </w:pPr>
      <w:r>
        <w:rPr>
          <w:rFonts w:eastAsia="Times New Roman" w:cs="Times New Roman"/>
          <w:szCs w:val="24"/>
        </w:rPr>
        <w:t>Sec. 233.155. ENFORCEMENT OF STANDARDS. (a) Creates this subsection from existing text and makes a nonsubstantive change.</w:t>
      </w:r>
    </w:p>
    <w:p w:rsidR="00346D20" w:rsidRDefault="00346D20" w:rsidP="007962F6">
      <w:pPr>
        <w:spacing w:after="0" w:line="240" w:lineRule="auto"/>
        <w:ind w:left="720"/>
        <w:jc w:val="both"/>
        <w:rPr>
          <w:rFonts w:eastAsia="Times New Roman" w:cs="Times New Roman"/>
          <w:szCs w:val="24"/>
        </w:rPr>
      </w:pPr>
    </w:p>
    <w:p w:rsidR="00346D20" w:rsidRPr="005C2A78" w:rsidRDefault="00346D20" w:rsidP="007962F6">
      <w:pPr>
        <w:spacing w:after="0" w:line="240" w:lineRule="auto"/>
        <w:ind w:left="1440"/>
        <w:jc w:val="both"/>
        <w:rPr>
          <w:rFonts w:eastAsia="Times New Roman" w:cs="Times New Roman"/>
          <w:szCs w:val="24"/>
        </w:rPr>
      </w:pPr>
      <w:r>
        <w:rPr>
          <w:rFonts w:eastAsia="Times New Roman" w:cs="Times New Roman"/>
          <w:szCs w:val="24"/>
        </w:rPr>
        <w:t>(b) Authorizes the county, if the notice the builder provided to the county under Section 233.154(c) (relating to requiring the builder to submit certain notice of the inspection) does not indicate that the inspection showed compliance with the applicable building code standards, to take either or both of the actions under Subsections (a)(2) (relating to authorizing the county to obtain certain appropriate injunctive relief) and (3) (relating to authorizing the county to refer the builder for prosecution under Section 233.157 (Penalty)).</w:t>
      </w:r>
    </w:p>
    <w:p w:rsidR="00346D20" w:rsidRPr="005C2A78" w:rsidRDefault="00346D20" w:rsidP="000F1DF9">
      <w:pPr>
        <w:spacing w:after="0" w:line="240" w:lineRule="auto"/>
        <w:jc w:val="both"/>
        <w:rPr>
          <w:rFonts w:eastAsia="Times New Roman" w:cs="Times New Roman"/>
          <w:szCs w:val="24"/>
        </w:rPr>
      </w:pPr>
    </w:p>
    <w:p w:rsidR="00346D20" w:rsidRDefault="00346D2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233.157, Local Government Code, by amending Subsection (a) and adding Subsection (d), as follows:</w:t>
      </w:r>
    </w:p>
    <w:p w:rsidR="00346D20" w:rsidRDefault="00346D20" w:rsidP="000F1DF9">
      <w:pPr>
        <w:spacing w:after="0" w:line="240" w:lineRule="auto"/>
        <w:jc w:val="both"/>
        <w:rPr>
          <w:rFonts w:eastAsia="Times New Roman" w:cs="Times New Roman"/>
          <w:szCs w:val="24"/>
        </w:rPr>
      </w:pPr>
    </w:p>
    <w:p w:rsidR="00346D20" w:rsidRDefault="00346D20" w:rsidP="007962F6">
      <w:pPr>
        <w:spacing w:after="0" w:line="240" w:lineRule="auto"/>
        <w:ind w:left="720"/>
        <w:jc w:val="both"/>
        <w:rPr>
          <w:rFonts w:eastAsia="Times New Roman" w:cs="Times New Roman"/>
          <w:szCs w:val="24"/>
        </w:rPr>
      </w:pPr>
      <w:r>
        <w:rPr>
          <w:rFonts w:eastAsia="Times New Roman" w:cs="Times New Roman"/>
          <w:szCs w:val="24"/>
        </w:rPr>
        <w:t>(a) Provides that a builder, rather than a person, commits an offense if:</w:t>
      </w:r>
    </w:p>
    <w:p w:rsidR="00346D20" w:rsidRDefault="00346D20" w:rsidP="007962F6">
      <w:pPr>
        <w:spacing w:after="0" w:line="240" w:lineRule="auto"/>
        <w:ind w:left="720"/>
        <w:jc w:val="both"/>
        <w:rPr>
          <w:rFonts w:eastAsia="Times New Roman" w:cs="Times New Roman"/>
          <w:szCs w:val="24"/>
        </w:rPr>
      </w:pPr>
    </w:p>
    <w:p w:rsidR="00346D20" w:rsidRDefault="00346D20" w:rsidP="007962F6">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conforming change; or</w:t>
      </w:r>
    </w:p>
    <w:p w:rsidR="00346D20" w:rsidRDefault="00346D20" w:rsidP="007962F6">
      <w:pPr>
        <w:spacing w:after="0" w:line="240" w:lineRule="auto"/>
        <w:ind w:left="1440"/>
        <w:jc w:val="both"/>
        <w:rPr>
          <w:rFonts w:eastAsia="Times New Roman" w:cs="Times New Roman"/>
          <w:szCs w:val="24"/>
        </w:rPr>
      </w:pPr>
    </w:p>
    <w:p w:rsidR="00346D20" w:rsidRDefault="00346D20" w:rsidP="007962F6">
      <w:pPr>
        <w:spacing w:after="0" w:line="240" w:lineRule="auto"/>
        <w:ind w:left="1440"/>
        <w:jc w:val="both"/>
        <w:rPr>
          <w:rFonts w:eastAsia="Times New Roman" w:cs="Times New Roman"/>
          <w:szCs w:val="24"/>
        </w:rPr>
      </w:pPr>
      <w:r>
        <w:rPr>
          <w:rFonts w:eastAsia="Times New Roman" w:cs="Times New Roman"/>
          <w:szCs w:val="24"/>
        </w:rPr>
        <w:t>(2) as provided by Section 233.155(b), the builder does not provide notice under Section 233.154(c) that indicates that the inspection showed compliance with the applicable building code standards.</w:t>
      </w:r>
    </w:p>
    <w:p w:rsidR="00346D20" w:rsidRDefault="00346D20" w:rsidP="007962F6">
      <w:pPr>
        <w:spacing w:after="0" w:line="240" w:lineRule="auto"/>
        <w:ind w:left="1440"/>
        <w:jc w:val="both"/>
        <w:rPr>
          <w:rFonts w:eastAsia="Times New Roman" w:cs="Times New Roman"/>
          <w:szCs w:val="24"/>
        </w:rPr>
      </w:pPr>
    </w:p>
    <w:p w:rsidR="00346D20" w:rsidRPr="005C2A78" w:rsidRDefault="00346D20" w:rsidP="007962F6">
      <w:pPr>
        <w:spacing w:after="0" w:line="240" w:lineRule="auto"/>
        <w:ind w:left="720"/>
        <w:jc w:val="both"/>
        <w:rPr>
          <w:rFonts w:eastAsia="Times New Roman" w:cs="Times New Roman"/>
          <w:szCs w:val="24"/>
        </w:rPr>
      </w:pPr>
      <w:r>
        <w:rPr>
          <w:rFonts w:eastAsia="Times New Roman" w:cs="Times New Roman"/>
          <w:szCs w:val="24"/>
        </w:rPr>
        <w:t>(d) Provides that it is an affirmative defense to prosecution for failure to submit proper notice under Section 233.154(c) if the builder's failure to submit a notice is the result of the failure of the person who performed the inspection to provide appropriate documentation to the builder for submission to the county.</w:t>
      </w:r>
    </w:p>
    <w:p w:rsidR="00346D20" w:rsidRPr="005C2A78" w:rsidRDefault="00346D20" w:rsidP="000F1DF9">
      <w:pPr>
        <w:spacing w:after="0" w:line="240" w:lineRule="auto"/>
        <w:jc w:val="both"/>
        <w:rPr>
          <w:rFonts w:eastAsia="Times New Roman" w:cs="Times New Roman"/>
          <w:szCs w:val="24"/>
        </w:rPr>
      </w:pPr>
    </w:p>
    <w:p w:rsidR="00346D20" w:rsidRPr="005C2A78" w:rsidRDefault="00346D2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to September 1, 2017.</w:t>
      </w:r>
    </w:p>
    <w:p w:rsidR="00346D20" w:rsidRPr="006529C4" w:rsidRDefault="00346D20" w:rsidP="00774EC7">
      <w:pPr>
        <w:spacing w:after="0" w:line="240" w:lineRule="auto"/>
        <w:jc w:val="both"/>
        <w:rPr>
          <w:rFonts w:cs="Times New Roman"/>
          <w:szCs w:val="24"/>
        </w:rPr>
      </w:pPr>
    </w:p>
    <w:p w:rsidR="00346D20" w:rsidRPr="006529C4" w:rsidRDefault="00346D20" w:rsidP="00774EC7">
      <w:pPr>
        <w:spacing w:after="0" w:line="240" w:lineRule="auto"/>
        <w:jc w:val="both"/>
      </w:pPr>
      <w:r>
        <w:t>SECTION 4. Effective date: September 1, 2017.</w:t>
      </w:r>
    </w:p>
    <w:sectPr w:rsidR="00346D20"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B7" w:rsidRDefault="00D93DB7" w:rsidP="000F1DF9">
      <w:pPr>
        <w:spacing w:after="0" w:line="240" w:lineRule="auto"/>
      </w:pPr>
      <w:r>
        <w:separator/>
      </w:r>
    </w:p>
  </w:endnote>
  <w:endnote w:type="continuationSeparator" w:id="0">
    <w:p w:rsidR="00D93DB7" w:rsidRDefault="00D93D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3D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6D2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6D20">
                <w:rPr>
                  <w:sz w:val="20"/>
                  <w:szCs w:val="20"/>
                </w:rPr>
                <w:t>H.B. 2040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6D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3D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6D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6D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B7" w:rsidRDefault="00D93DB7" w:rsidP="000F1DF9">
      <w:pPr>
        <w:spacing w:after="0" w:line="240" w:lineRule="auto"/>
      </w:pPr>
      <w:r>
        <w:separator/>
      </w:r>
    </w:p>
  </w:footnote>
  <w:footnote w:type="continuationSeparator" w:id="0">
    <w:p w:rsidR="00D93DB7" w:rsidRDefault="00D93DB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71DBE"/>
    <w:multiLevelType w:val="hybridMultilevel"/>
    <w:tmpl w:val="77E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6D2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3DB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6D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6D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79FC" w:rsidP="00B879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61D3314A9349BB8B7210FA74160F16"/>
        <w:category>
          <w:name w:val="General"/>
          <w:gallery w:val="placeholder"/>
        </w:category>
        <w:types>
          <w:type w:val="bbPlcHdr"/>
        </w:types>
        <w:behaviors>
          <w:behavior w:val="content"/>
        </w:behaviors>
        <w:guid w:val="{BDE25BA5-9584-4238-B005-6DB93A2130DC}"/>
      </w:docPartPr>
      <w:docPartBody>
        <w:p w:rsidR="00000000" w:rsidRDefault="00CE199A"/>
      </w:docPartBody>
    </w:docPart>
    <w:docPart>
      <w:docPartPr>
        <w:name w:val="B8B429E0A7534CB685CF6CD473372CBC"/>
        <w:category>
          <w:name w:val="General"/>
          <w:gallery w:val="placeholder"/>
        </w:category>
        <w:types>
          <w:type w:val="bbPlcHdr"/>
        </w:types>
        <w:behaviors>
          <w:behavior w:val="content"/>
        </w:behaviors>
        <w:guid w:val="{402DF98F-D09F-4A66-972E-A36D9A7321DF}"/>
      </w:docPartPr>
      <w:docPartBody>
        <w:p w:rsidR="00000000" w:rsidRDefault="00CE199A"/>
      </w:docPartBody>
    </w:docPart>
    <w:docPart>
      <w:docPartPr>
        <w:name w:val="812E7888294A44F4AE2E6505EBCD3794"/>
        <w:category>
          <w:name w:val="General"/>
          <w:gallery w:val="placeholder"/>
        </w:category>
        <w:types>
          <w:type w:val="bbPlcHdr"/>
        </w:types>
        <w:behaviors>
          <w:behavior w:val="content"/>
        </w:behaviors>
        <w:guid w:val="{16548149-C04E-42B8-B20F-FC270C4CAD6C}"/>
      </w:docPartPr>
      <w:docPartBody>
        <w:p w:rsidR="00000000" w:rsidRDefault="00CE199A"/>
      </w:docPartBody>
    </w:docPart>
    <w:docPart>
      <w:docPartPr>
        <w:name w:val="3B2FB6D0DF7E4E4DA95F083A86481B97"/>
        <w:category>
          <w:name w:val="General"/>
          <w:gallery w:val="placeholder"/>
        </w:category>
        <w:types>
          <w:type w:val="bbPlcHdr"/>
        </w:types>
        <w:behaviors>
          <w:behavior w:val="content"/>
        </w:behaviors>
        <w:guid w:val="{BDE89A4F-2F4B-4CC1-8B9F-C9B15A725458}"/>
      </w:docPartPr>
      <w:docPartBody>
        <w:p w:rsidR="00000000" w:rsidRDefault="00CE199A"/>
      </w:docPartBody>
    </w:docPart>
    <w:docPart>
      <w:docPartPr>
        <w:name w:val="B20E123D8EE04F23B82E10298745D431"/>
        <w:category>
          <w:name w:val="General"/>
          <w:gallery w:val="placeholder"/>
        </w:category>
        <w:types>
          <w:type w:val="bbPlcHdr"/>
        </w:types>
        <w:behaviors>
          <w:behavior w:val="content"/>
        </w:behaviors>
        <w:guid w:val="{B8DA6863-790D-40E5-89F1-A41D43BCEAC6}"/>
      </w:docPartPr>
      <w:docPartBody>
        <w:p w:rsidR="00000000" w:rsidRDefault="00CE199A"/>
      </w:docPartBody>
    </w:docPart>
    <w:docPart>
      <w:docPartPr>
        <w:name w:val="19A80E27D914460EB0FE0175466A5404"/>
        <w:category>
          <w:name w:val="General"/>
          <w:gallery w:val="placeholder"/>
        </w:category>
        <w:types>
          <w:type w:val="bbPlcHdr"/>
        </w:types>
        <w:behaviors>
          <w:behavior w:val="content"/>
        </w:behaviors>
        <w:guid w:val="{8DFA4AA2-7990-4EFA-A835-FB219F8F4613}"/>
      </w:docPartPr>
      <w:docPartBody>
        <w:p w:rsidR="00000000" w:rsidRDefault="00CE199A"/>
      </w:docPartBody>
    </w:docPart>
    <w:docPart>
      <w:docPartPr>
        <w:name w:val="58933CAEE1454930BD6A2186AA6373F4"/>
        <w:category>
          <w:name w:val="General"/>
          <w:gallery w:val="placeholder"/>
        </w:category>
        <w:types>
          <w:type w:val="bbPlcHdr"/>
        </w:types>
        <w:behaviors>
          <w:behavior w:val="content"/>
        </w:behaviors>
        <w:guid w:val="{3A1C4B37-E6A1-4C04-88B2-8D591C3DAEFF}"/>
      </w:docPartPr>
      <w:docPartBody>
        <w:p w:rsidR="00000000" w:rsidRDefault="00CE199A"/>
      </w:docPartBody>
    </w:docPart>
    <w:docPart>
      <w:docPartPr>
        <w:name w:val="E6537B7E64F74BDA84B736FB8AB7CC90"/>
        <w:category>
          <w:name w:val="General"/>
          <w:gallery w:val="placeholder"/>
        </w:category>
        <w:types>
          <w:type w:val="bbPlcHdr"/>
        </w:types>
        <w:behaviors>
          <w:behavior w:val="content"/>
        </w:behaviors>
        <w:guid w:val="{F5BC743B-0D46-4179-885F-91B7C67C6ECC}"/>
      </w:docPartPr>
      <w:docPartBody>
        <w:p w:rsidR="00000000" w:rsidRDefault="00CE199A"/>
      </w:docPartBody>
    </w:docPart>
    <w:docPart>
      <w:docPartPr>
        <w:name w:val="E1007FEE75804A1FB0A7C15ED2CC7337"/>
        <w:category>
          <w:name w:val="General"/>
          <w:gallery w:val="placeholder"/>
        </w:category>
        <w:types>
          <w:type w:val="bbPlcHdr"/>
        </w:types>
        <w:behaviors>
          <w:behavior w:val="content"/>
        </w:behaviors>
        <w:guid w:val="{51379A28-B638-4229-9886-54D590A1A8A4}"/>
      </w:docPartPr>
      <w:docPartBody>
        <w:p w:rsidR="00000000" w:rsidRDefault="00B879FC" w:rsidP="00B879FC">
          <w:pPr>
            <w:pStyle w:val="E1007FEE75804A1FB0A7C15ED2CC7337"/>
          </w:pPr>
          <w:r w:rsidRPr="00A30DD1">
            <w:rPr>
              <w:rStyle w:val="PlaceholderText"/>
            </w:rPr>
            <w:t>Click here to enter a date.</w:t>
          </w:r>
        </w:p>
      </w:docPartBody>
    </w:docPart>
    <w:docPart>
      <w:docPartPr>
        <w:name w:val="FAB1A20D2B2E4E9DB2BB39EF93E5F45C"/>
        <w:category>
          <w:name w:val="General"/>
          <w:gallery w:val="placeholder"/>
        </w:category>
        <w:types>
          <w:type w:val="bbPlcHdr"/>
        </w:types>
        <w:behaviors>
          <w:behavior w:val="content"/>
        </w:behaviors>
        <w:guid w:val="{56CFA733-6DB4-4A14-9570-1E8664EE2337}"/>
      </w:docPartPr>
      <w:docPartBody>
        <w:p w:rsidR="00000000" w:rsidRDefault="00CE199A"/>
      </w:docPartBody>
    </w:docPart>
    <w:docPart>
      <w:docPartPr>
        <w:name w:val="7D8BABA99ECC40F1ADB15C9F1A646869"/>
        <w:category>
          <w:name w:val="General"/>
          <w:gallery w:val="placeholder"/>
        </w:category>
        <w:types>
          <w:type w:val="bbPlcHdr"/>
        </w:types>
        <w:behaviors>
          <w:behavior w:val="content"/>
        </w:behaviors>
        <w:guid w:val="{6606878A-152E-4B18-89AA-0FA1E567B996}"/>
      </w:docPartPr>
      <w:docPartBody>
        <w:p w:rsidR="00000000" w:rsidRDefault="00CE199A"/>
      </w:docPartBody>
    </w:docPart>
    <w:docPart>
      <w:docPartPr>
        <w:name w:val="13BA5BF8E76043FA9F862FF0A330AC62"/>
        <w:category>
          <w:name w:val="General"/>
          <w:gallery w:val="placeholder"/>
        </w:category>
        <w:types>
          <w:type w:val="bbPlcHdr"/>
        </w:types>
        <w:behaviors>
          <w:behavior w:val="content"/>
        </w:behaviors>
        <w:guid w:val="{53DE8C73-5F0C-4611-8165-24F567CBBAC8}"/>
      </w:docPartPr>
      <w:docPartBody>
        <w:p w:rsidR="00000000" w:rsidRDefault="00B879FC" w:rsidP="00B879FC">
          <w:pPr>
            <w:pStyle w:val="13BA5BF8E76043FA9F862FF0A330AC62"/>
          </w:pPr>
          <w:r>
            <w:rPr>
              <w:rFonts w:eastAsia="Times New Roman" w:cs="Times New Roman"/>
              <w:bCs/>
              <w:szCs w:val="24"/>
            </w:rPr>
            <w:t xml:space="preserve"> </w:t>
          </w:r>
        </w:p>
      </w:docPartBody>
    </w:docPart>
    <w:docPart>
      <w:docPartPr>
        <w:name w:val="D85AE7F2BB8344F6B6FEEF43D73144D1"/>
        <w:category>
          <w:name w:val="General"/>
          <w:gallery w:val="placeholder"/>
        </w:category>
        <w:types>
          <w:type w:val="bbPlcHdr"/>
        </w:types>
        <w:behaviors>
          <w:behavior w:val="content"/>
        </w:behaviors>
        <w:guid w:val="{6FC49C9D-4C1D-4FF8-8E77-3DDFA28D8BDC}"/>
      </w:docPartPr>
      <w:docPartBody>
        <w:p w:rsidR="00000000" w:rsidRDefault="00CE199A"/>
      </w:docPartBody>
    </w:docPart>
    <w:docPart>
      <w:docPartPr>
        <w:name w:val="A33DA5FE72F148F69EA1F50E573C64A7"/>
        <w:category>
          <w:name w:val="General"/>
          <w:gallery w:val="placeholder"/>
        </w:category>
        <w:types>
          <w:type w:val="bbPlcHdr"/>
        </w:types>
        <w:behaviors>
          <w:behavior w:val="content"/>
        </w:behaviors>
        <w:guid w:val="{82E25235-07E5-4194-B8D2-9866204F54D1}"/>
      </w:docPartPr>
      <w:docPartBody>
        <w:p w:rsidR="00000000" w:rsidRDefault="00CE19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79FC"/>
    <w:rsid w:val="00C129E8"/>
    <w:rsid w:val="00C968BA"/>
    <w:rsid w:val="00CE199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9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79FC"/>
    <w:rPr>
      <w:rFonts w:ascii="Times New Roman" w:hAnsi="Times New Roman"/>
      <w:sz w:val="24"/>
    </w:rPr>
  </w:style>
  <w:style w:type="paragraph" w:customStyle="1" w:styleId="487D89B4F8B34DB4967D41FE18F7F88D7">
    <w:name w:val="487D89B4F8B34DB4967D41FE18F7F88D7"/>
    <w:rsid w:val="00B879FC"/>
    <w:rPr>
      <w:rFonts w:ascii="Times New Roman" w:hAnsi="Times New Roman"/>
      <w:sz w:val="24"/>
    </w:rPr>
  </w:style>
  <w:style w:type="paragraph" w:customStyle="1" w:styleId="AE2570ED5D764CD7AF9686706F550F4620">
    <w:name w:val="AE2570ED5D764CD7AF9686706F550F4620"/>
    <w:rsid w:val="00B879FC"/>
    <w:pPr>
      <w:tabs>
        <w:tab w:val="center" w:pos="4680"/>
        <w:tab w:val="right" w:pos="9360"/>
      </w:tabs>
      <w:spacing w:after="0" w:line="240" w:lineRule="auto"/>
    </w:pPr>
    <w:rPr>
      <w:rFonts w:ascii="Times New Roman" w:hAnsi="Times New Roman"/>
      <w:sz w:val="24"/>
    </w:rPr>
  </w:style>
  <w:style w:type="paragraph" w:customStyle="1" w:styleId="E1007FEE75804A1FB0A7C15ED2CC7337">
    <w:name w:val="E1007FEE75804A1FB0A7C15ED2CC7337"/>
    <w:rsid w:val="00B879FC"/>
  </w:style>
  <w:style w:type="paragraph" w:customStyle="1" w:styleId="13BA5BF8E76043FA9F862FF0A330AC62">
    <w:name w:val="13BA5BF8E76043FA9F862FF0A330AC62"/>
    <w:rsid w:val="00B879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9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79FC"/>
    <w:rPr>
      <w:rFonts w:ascii="Times New Roman" w:hAnsi="Times New Roman"/>
      <w:sz w:val="24"/>
    </w:rPr>
  </w:style>
  <w:style w:type="paragraph" w:customStyle="1" w:styleId="487D89B4F8B34DB4967D41FE18F7F88D7">
    <w:name w:val="487D89B4F8B34DB4967D41FE18F7F88D7"/>
    <w:rsid w:val="00B879FC"/>
    <w:rPr>
      <w:rFonts w:ascii="Times New Roman" w:hAnsi="Times New Roman"/>
      <w:sz w:val="24"/>
    </w:rPr>
  </w:style>
  <w:style w:type="paragraph" w:customStyle="1" w:styleId="AE2570ED5D764CD7AF9686706F550F4620">
    <w:name w:val="AE2570ED5D764CD7AF9686706F550F4620"/>
    <w:rsid w:val="00B879FC"/>
    <w:pPr>
      <w:tabs>
        <w:tab w:val="center" w:pos="4680"/>
        <w:tab w:val="right" w:pos="9360"/>
      </w:tabs>
      <w:spacing w:after="0" w:line="240" w:lineRule="auto"/>
    </w:pPr>
    <w:rPr>
      <w:rFonts w:ascii="Times New Roman" w:hAnsi="Times New Roman"/>
      <w:sz w:val="24"/>
    </w:rPr>
  </w:style>
  <w:style w:type="paragraph" w:customStyle="1" w:styleId="E1007FEE75804A1FB0A7C15ED2CC7337">
    <w:name w:val="E1007FEE75804A1FB0A7C15ED2CC7337"/>
    <w:rsid w:val="00B879FC"/>
  </w:style>
  <w:style w:type="paragraph" w:customStyle="1" w:styleId="13BA5BF8E76043FA9F862FF0A330AC62">
    <w:name w:val="13BA5BF8E76043FA9F862FF0A330AC62"/>
    <w:rsid w:val="00B87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A37253-9A5A-4349-A69C-54DDDD8F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560</Words>
  <Characters>3192</Characters>
  <Application>Microsoft Office Word</Application>
  <DocSecurity>0</DocSecurity>
  <Lines>26</Lines>
  <Paragraphs>7</Paragraphs>
  <ScaleCrop>false</ScaleCrop>
  <Company>Texas Legislative Council</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2017-05-10T00:13:00Z</cp:lastPrinted>
  <dcterms:created xsi:type="dcterms:W3CDTF">2015-05-29T14:24:00Z</dcterms:created>
  <dcterms:modified xsi:type="dcterms:W3CDTF">2017-05-10T00:13:00Z</dcterms:modified>
</cp:coreProperties>
</file>

<file path=docProps/custom.xml><?xml version="1.0" encoding="utf-8"?>
<op:Properties xmlns:vt="http://schemas.openxmlformats.org/officeDocument/2006/docPropsVTypes" xmlns:op="http://schemas.openxmlformats.org/officeDocument/2006/custom-properties"/>
</file>