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3E40" w:rsidTr="00345119">
        <w:tc>
          <w:tcPr>
            <w:tcW w:w="9576" w:type="dxa"/>
            <w:noWrap/>
          </w:tcPr>
          <w:p w:rsidR="008423E4" w:rsidRPr="0022177D" w:rsidRDefault="00E53BC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3BCB" w:rsidP="008423E4">
      <w:pPr>
        <w:jc w:val="center"/>
      </w:pPr>
    </w:p>
    <w:p w:rsidR="008423E4" w:rsidRPr="00B31F0E" w:rsidRDefault="00E53BCB" w:rsidP="008423E4"/>
    <w:p w:rsidR="008423E4" w:rsidRPr="00742794" w:rsidRDefault="00E53BC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3E40" w:rsidTr="00345119">
        <w:tc>
          <w:tcPr>
            <w:tcW w:w="9576" w:type="dxa"/>
          </w:tcPr>
          <w:p w:rsidR="008423E4" w:rsidRPr="00861995" w:rsidRDefault="00E53BCB" w:rsidP="00345119">
            <w:pPr>
              <w:jc w:val="right"/>
            </w:pPr>
            <w:r>
              <w:t>H.B. 2057</w:t>
            </w:r>
          </w:p>
        </w:tc>
      </w:tr>
      <w:tr w:rsidR="00843E40" w:rsidTr="00345119">
        <w:tc>
          <w:tcPr>
            <w:tcW w:w="9576" w:type="dxa"/>
          </w:tcPr>
          <w:p w:rsidR="008423E4" w:rsidRPr="00861995" w:rsidRDefault="00E53BCB" w:rsidP="004E572B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843E40" w:rsidTr="00345119">
        <w:tc>
          <w:tcPr>
            <w:tcW w:w="9576" w:type="dxa"/>
          </w:tcPr>
          <w:p w:rsidR="008423E4" w:rsidRPr="00861995" w:rsidRDefault="00E53BCB" w:rsidP="00345119">
            <w:pPr>
              <w:jc w:val="right"/>
            </w:pPr>
            <w:r>
              <w:t>Business &amp; Industry</w:t>
            </w:r>
          </w:p>
        </w:tc>
      </w:tr>
      <w:tr w:rsidR="00843E40" w:rsidTr="00345119">
        <w:tc>
          <w:tcPr>
            <w:tcW w:w="9576" w:type="dxa"/>
          </w:tcPr>
          <w:p w:rsidR="008423E4" w:rsidRDefault="00E53BC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53BCB" w:rsidP="008423E4">
      <w:pPr>
        <w:tabs>
          <w:tab w:val="right" w:pos="9360"/>
        </w:tabs>
      </w:pPr>
    </w:p>
    <w:p w:rsidR="008423E4" w:rsidRDefault="00E53BCB" w:rsidP="008423E4"/>
    <w:p w:rsidR="008423E4" w:rsidRDefault="00E53BC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3E40" w:rsidTr="00345119">
        <w:tc>
          <w:tcPr>
            <w:tcW w:w="9576" w:type="dxa"/>
          </w:tcPr>
          <w:p w:rsidR="008423E4" w:rsidRPr="00A8133F" w:rsidRDefault="00E53BCB" w:rsidP="003D11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3BCB" w:rsidP="003D1102"/>
          <w:p w:rsidR="008423E4" w:rsidRDefault="00E53BCB" w:rsidP="003D1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note that </w:t>
            </w:r>
            <w:r>
              <w:t xml:space="preserve">there is a </w:t>
            </w:r>
            <w:r>
              <w:t>potential</w:t>
            </w:r>
            <w:r>
              <w:t xml:space="preserve"> inequity </w:t>
            </w:r>
            <w:r>
              <w:t>regarding</w:t>
            </w:r>
            <w:r>
              <w:t xml:space="preserve"> liability for attorney's fees for</w:t>
            </w:r>
            <w:r>
              <w:t xml:space="preserve"> injured employees who</w:t>
            </w:r>
            <w:r>
              <w:t>se</w:t>
            </w:r>
            <w:r>
              <w:t xml:space="preserve"> workers</w:t>
            </w:r>
            <w:r>
              <w:t>'</w:t>
            </w:r>
            <w:r>
              <w:t xml:space="preserve"> compensation claim</w:t>
            </w:r>
            <w:r>
              <w:t>s</w:t>
            </w:r>
            <w:r>
              <w:t xml:space="preserve"> </w:t>
            </w:r>
            <w:r>
              <w:t>are</w:t>
            </w:r>
            <w:r>
              <w:t xml:space="preserve"> </w:t>
            </w:r>
            <w:r>
              <w:t>administered by a political subdivision</w:t>
            </w:r>
            <w:r>
              <w:t xml:space="preserve"> </w:t>
            </w:r>
            <w:r>
              <w:t>rather than</w:t>
            </w:r>
            <w:r>
              <w:t xml:space="preserve"> </w:t>
            </w:r>
            <w:r>
              <w:t>other employers or carriers</w:t>
            </w:r>
            <w:r>
              <w:t>.</w:t>
            </w:r>
            <w:r>
              <w:t xml:space="preserve"> H.B. 2057 seeks to avoid such inequity by </w:t>
            </w:r>
            <w:r>
              <w:t>making</w:t>
            </w:r>
            <w:r>
              <w:t xml:space="preserve"> a self-insuring political subdivision </w:t>
            </w:r>
            <w:r>
              <w:t>expressly liable for such attorney's fees.</w:t>
            </w:r>
          </w:p>
          <w:p w:rsidR="008423E4" w:rsidRPr="00E26B13" w:rsidRDefault="00E53BCB" w:rsidP="003D1102">
            <w:pPr>
              <w:rPr>
                <w:b/>
              </w:rPr>
            </w:pPr>
          </w:p>
        </w:tc>
      </w:tr>
      <w:tr w:rsidR="00843E40" w:rsidTr="00345119">
        <w:tc>
          <w:tcPr>
            <w:tcW w:w="9576" w:type="dxa"/>
          </w:tcPr>
          <w:p w:rsidR="0017725B" w:rsidRDefault="00E53BCB" w:rsidP="003D11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E53BCB" w:rsidP="003D1102">
            <w:pPr>
              <w:rPr>
                <w:b/>
                <w:u w:val="single"/>
              </w:rPr>
            </w:pPr>
          </w:p>
          <w:p w:rsidR="00F9397C" w:rsidRPr="00F9397C" w:rsidRDefault="00E53BCB" w:rsidP="003D110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E53BCB" w:rsidP="003D1102">
            <w:pPr>
              <w:rPr>
                <w:b/>
                <w:u w:val="single"/>
              </w:rPr>
            </w:pPr>
          </w:p>
        </w:tc>
      </w:tr>
      <w:tr w:rsidR="00843E40" w:rsidTr="00345119">
        <w:tc>
          <w:tcPr>
            <w:tcW w:w="9576" w:type="dxa"/>
          </w:tcPr>
          <w:p w:rsidR="008423E4" w:rsidRPr="00A8133F" w:rsidRDefault="00E53BCB" w:rsidP="003D11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3BCB" w:rsidP="003D1102"/>
          <w:p w:rsidR="00F9397C" w:rsidRDefault="00E53BCB" w:rsidP="003D1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53BCB" w:rsidP="003D1102">
            <w:pPr>
              <w:rPr>
                <w:b/>
              </w:rPr>
            </w:pPr>
          </w:p>
        </w:tc>
      </w:tr>
      <w:tr w:rsidR="00843E40" w:rsidTr="00345119">
        <w:tc>
          <w:tcPr>
            <w:tcW w:w="9576" w:type="dxa"/>
          </w:tcPr>
          <w:p w:rsidR="008423E4" w:rsidRPr="00A8133F" w:rsidRDefault="00E53BCB" w:rsidP="003D11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3BCB" w:rsidP="003D1102"/>
          <w:p w:rsidR="008423E4" w:rsidRDefault="00E53BCB" w:rsidP="003D1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2057 amends the Labor Code to </w:t>
            </w:r>
            <w:r>
              <w:t>make</w:t>
            </w:r>
            <w:r>
              <w:t xml:space="preserve"> a political subdivision that self-insures either individually or collectively liable for attorney's fees as provided by </w:t>
            </w:r>
            <w:r>
              <w:t>provisions of the Texas Workers' Compensation Act relating to attorney's fees</w:t>
            </w:r>
            <w:r>
              <w:t xml:space="preserve"> for the represen</w:t>
            </w:r>
            <w:r>
              <w:t>ta</w:t>
            </w:r>
            <w:r>
              <w:t>tion of an insurance carrier</w:t>
            </w:r>
            <w:r>
              <w:t xml:space="preserve"> whose </w:t>
            </w:r>
            <w:r>
              <w:t xml:space="preserve">interest </w:t>
            </w:r>
            <w:r>
              <w:t xml:space="preserve">is not actively represented by an attorney </w:t>
            </w:r>
            <w:r>
              <w:t>in a third-party action</w:t>
            </w:r>
            <w:r>
              <w:t>.</w:t>
            </w:r>
          </w:p>
          <w:p w:rsidR="008423E4" w:rsidRPr="00835628" w:rsidRDefault="00E53BCB" w:rsidP="003D1102">
            <w:pPr>
              <w:rPr>
                <w:b/>
              </w:rPr>
            </w:pPr>
          </w:p>
        </w:tc>
      </w:tr>
      <w:tr w:rsidR="00843E40" w:rsidTr="00345119">
        <w:tc>
          <w:tcPr>
            <w:tcW w:w="9576" w:type="dxa"/>
          </w:tcPr>
          <w:p w:rsidR="008423E4" w:rsidRPr="00A8133F" w:rsidRDefault="00E53BCB" w:rsidP="003D11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3BCB" w:rsidP="003D1102"/>
          <w:p w:rsidR="008423E4" w:rsidRPr="003624F2" w:rsidRDefault="00E53BCB" w:rsidP="003D1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53BCB" w:rsidP="003D1102">
            <w:pPr>
              <w:rPr>
                <w:b/>
              </w:rPr>
            </w:pPr>
          </w:p>
        </w:tc>
      </w:tr>
    </w:tbl>
    <w:p w:rsidR="008423E4" w:rsidRPr="00BE0E75" w:rsidRDefault="00E53BC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3BC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3BCB">
      <w:r>
        <w:separator/>
      </w:r>
    </w:p>
  </w:endnote>
  <w:endnote w:type="continuationSeparator" w:id="0">
    <w:p w:rsidR="00000000" w:rsidRDefault="00E5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3E40" w:rsidTr="009C1E9A">
      <w:trPr>
        <w:cantSplit/>
      </w:trPr>
      <w:tc>
        <w:tcPr>
          <w:tcW w:w="0" w:type="pct"/>
        </w:tcPr>
        <w:p w:rsidR="00137D90" w:rsidRDefault="00E53B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3B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3B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3B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3B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3E40" w:rsidTr="009C1E9A">
      <w:trPr>
        <w:cantSplit/>
      </w:trPr>
      <w:tc>
        <w:tcPr>
          <w:tcW w:w="0" w:type="pct"/>
        </w:tcPr>
        <w:p w:rsidR="00EC379B" w:rsidRDefault="00E53B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3B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21710</w:t>
          </w:r>
        </w:p>
      </w:tc>
      <w:tc>
        <w:tcPr>
          <w:tcW w:w="2453" w:type="pct"/>
        </w:tcPr>
        <w:p w:rsidR="00EC379B" w:rsidRDefault="00E53B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17.95.554</w:t>
          </w:r>
          <w:r>
            <w:fldChar w:fldCharType="end"/>
          </w:r>
        </w:p>
      </w:tc>
    </w:tr>
    <w:tr w:rsidR="00843E40" w:rsidTr="009C1E9A">
      <w:trPr>
        <w:cantSplit/>
      </w:trPr>
      <w:tc>
        <w:tcPr>
          <w:tcW w:w="0" w:type="pct"/>
        </w:tcPr>
        <w:p w:rsidR="00EC379B" w:rsidRDefault="00E53B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3B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3BCB" w:rsidP="006D504F">
          <w:pPr>
            <w:pStyle w:val="Footer"/>
            <w:rPr>
              <w:rStyle w:val="PageNumber"/>
            </w:rPr>
          </w:pPr>
        </w:p>
        <w:p w:rsidR="00EC379B" w:rsidRDefault="00E53B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3E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3B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3BC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3BC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3BCB">
      <w:r>
        <w:separator/>
      </w:r>
    </w:p>
  </w:footnote>
  <w:footnote w:type="continuationSeparator" w:id="0">
    <w:p w:rsidR="00000000" w:rsidRDefault="00E5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40"/>
    <w:rsid w:val="00843E40"/>
    <w:rsid w:val="00E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93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3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397C"/>
  </w:style>
  <w:style w:type="paragraph" w:styleId="CommentSubject">
    <w:name w:val="annotation subject"/>
    <w:basedOn w:val="CommentText"/>
    <w:next w:val="CommentText"/>
    <w:link w:val="CommentSubjectChar"/>
    <w:rsid w:val="00F9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3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93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3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397C"/>
  </w:style>
  <w:style w:type="paragraph" w:styleId="CommentSubject">
    <w:name w:val="annotation subject"/>
    <w:basedOn w:val="CommentText"/>
    <w:next w:val="CommentText"/>
    <w:link w:val="CommentSubjectChar"/>
    <w:rsid w:val="00F9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3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HB02057 (Committee Report (Unamended))</vt:lpstr>
    </vt:vector>
  </TitlesOfParts>
  <Company>State of Texas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21710</dc:subject>
  <dc:creator>State of Texas</dc:creator>
  <dc:description>HB 2057 by Oliveira-(H)Business &amp; Industry</dc:description>
  <cp:lastModifiedBy>Brianna Weis</cp:lastModifiedBy>
  <cp:revision>2</cp:revision>
  <cp:lastPrinted>2017-04-06T18:19:00Z</cp:lastPrinted>
  <dcterms:created xsi:type="dcterms:W3CDTF">2017-04-13T22:38:00Z</dcterms:created>
  <dcterms:modified xsi:type="dcterms:W3CDTF">2017-04-13T22:38:00Z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17.95.554</vt:lpwstr>
  </property>
</Properties>
</file>