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A0" w:rsidRDefault="007D4B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6B0716EE545DB9D7A4E5B593DD48B"/>
          </w:placeholder>
        </w:sdtPr>
        <w:sdtContent>
          <w:r w:rsidRPr="005C2A78">
            <w:rPr>
              <w:rFonts w:cs="Times New Roman"/>
              <w:b/>
              <w:szCs w:val="24"/>
              <w:u w:val="single"/>
            </w:rPr>
            <w:t>BILL ANALYSIS</w:t>
          </w:r>
        </w:sdtContent>
      </w:sdt>
    </w:p>
    <w:p w:rsidR="007D4BA0" w:rsidRPr="00585C31" w:rsidRDefault="007D4BA0" w:rsidP="000F1DF9">
      <w:pPr>
        <w:spacing w:after="0" w:line="240" w:lineRule="auto"/>
        <w:rPr>
          <w:rFonts w:cs="Times New Roman"/>
          <w:szCs w:val="24"/>
        </w:rPr>
      </w:pPr>
    </w:p>
    <w:p w:rsidR="007D4BA0" w:rsidRPr="00585C31" w:rsidRDefault="007D4B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4BA0" w:rsidTr="000F1DF9">
        <w:tc>
          <w:tcPr>
            <w:tcW w:w="2718" w:type="dxa"/>
          </w:tcPr>
          <w:p w:rsidR="007D4BA0" w:rsidRPr="005C2A78" w:rsidRDefault="007D4BA0" w:rsidP="006D756B">
            <w:pPr>
              <w:rPr>
                <w:rFonts w:cs="Times New Roman"/>
                <w:szCs w:val="24"/>
              </w:rPr>
            </w:pPr>
            <w:sdt>
              <w:sdtPr>
                <w:rPr>
                  <w:rFonts w:cs="Times New Roman"/>
                  <w:szCs w:val="24"/>
                </w:rPr>
                <w:alias w:val="Agency Title"/>
                <w:tag w:val="AgencyTitleContentControl"/>
                <w:id w:val="1920747753"/>
                <w:lock w:val="sdtContentLocked"/>
                <w:placeholder>
                  <w:docPart w:val="0244B9AFBBB94E6080E22882B953829A"/>
                </w:placeholder>
              </w:sdtPr>
              <w:sdtEndPr>
                <w:rPr>
                  <w:rFonts w:cstheme="minorBidi"/>
                  <w:szCs w:val="22"/>
                </w:rPr>
              </w:sdtEndPr>
              <w:sdtContent>
                <w:r>
                  <w:rPr>
                    <w:rFonts w:cs="Times New Roman"/>
                    <w:szCs w:val="24"/>
                  </w:rPr>
                  <w:t>Senate Research Center</w:t>
                </w:r>
              </w:sdtContent>
            </w:sdt>
          </w:p>
        </w:tc>
        <w:tc>
          <w:tcPr>
            <w:tcW w:w="6858" w:type="dxa"/>
          </w:tcPr>
          <w:p w:rsidR="007D4BA0" w:rsidRPr="00FF6471" w:rsidRDefault="007D4BA0" w:rsidP="000F1DF9">
            <w:pPr>
              <w:jc w:val="right"/>
              <w:rPr>
                <w:rFonts w:cs="Times New Roman"/>
                <w:szCs w:val="24"/>
              </w:rPr>
            </w:pPr>
            <w:sdt>
              <w:sdtPr>
                <w:rPr>
                  <w:rFonts w:cs="Times New Roman"/>
                  <w:szCs w:val="24"/>
                </w:rPr>
                <w:alias w:val="Bill Number"/>
                <w:tag w:val="BillNumberOne"/>
                <w:id w:val="-410784069"/>
                <w:lock w:val="sdtContentLocked"/>
                <w:placeholder>
                  <w:docPart w:val="C47DC0A3249B498AB7FF752CA553B075"/>
                </w:placeholder>
              </w:sdtPr>
              <w:sdtContent>
                <w:r>
                  <w:rPr>
                    <w:rFonts w:cs="Times New Roman"/>
                    <w:szCs w:val="24"/>
                  </w:rPr>
                  <w:t>H.B. 2060</w:t>
                </w:r>
              </w:sdtContent>
            </w:sdt>
          </w:p>
        </w:tc>
      </w:tr>
      <w:tr w:rsidR="007D4BA0" w:rsidTr="000F1DF9">
        <w:sdt>
          <w:sdtPr>
            <w:rPr>
              <w:rFonts w:cs="Times New Roman"/>
              <w:szCs w:val="24"/>
            </w:rPr>
            <w:alias w:val="TLCNumber"/>
            <w:tag w:val="TLCNumber"/>
            <w:id w:val="-542600604"/>
            <w:lock w:val="sdtLocked"/>
            <w:placeholder>
              <w:docPart w:val="3E17A1700070490EB69B549FF9C6BD36"/>
            </w:placeholder>
          </w:sdtPr>
          <w:sdtContent>
            <w:tc>
              <w:tcPr>
                <w:tcW w:w="2718" w:type="dxa"/>
              </w:tcPr>
              <w:p w:rsidR="007D4BA0" w:rsidRPr="000F1DF9" w:rsidRDefault="007D4BA0" w:rsidP="00C65088">
                <w:pPr>
                  <w:rPr>
                    <w:rFonts w:cs="Times New Roman"/>
                    <w:szCs w:val="24"/>
                  </w:rPr>
                </w:pPr>
                <w:r>
                  <w:rPr>
                    <w:rFonts w:cs="Times New Roman"/>
                    <w:szCs w:val="24"/>
                  </w:rPr>
                  <w:t>85R7019 JSC-F</w:t>
                </w:r>
              </w:p>
            </w:tc>
          </w:sdtContent>
        </w:sdt>
        <w:tc>
          <w:tcPr>
            <w:tcW w:w="6858" w:type="dxa"/>
          </w:tcPr>
          <w:p w:rsidR="007D4BA0" w:rsidRPr="005C2A78" w:rsidRDefault="007D4BA0" w:rsidP="006D756B">
            <w:pPr>
              <w:jc w:val="right"/>
              <w:rPr>
                <w:rFonts w:cs="Times New Roman"/>
                <w:szCs w:val="24"/>
              </w:rPr>
            </w:pPr>
            <w:sdt>
              <w:sdtPr>
                <w:rPr>
                  <w:rFonts w:cs="Times New Roman"/>
                  <w:szCs w:val="24"/>
                </w:rPr>
                <w:alias w:val="Author Label"/>
                <w:tag w:val="By"/>
                <w:id w:val="72399597"/>
                <w:lock w:val="sdtLocked"/>
                <w:placeholder>
                  <w:docPart w:val="9A9E581B07194B108A3225DB40CBB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39F24823BF486BB16E78DCC4290EB3"/>
                </w:placeholder>
              </w:sdtPr>
              <w:sdtContent>
                <w:r>
                  <w:rPr>
                    <w:rFonts w:cs="Times New Roman"/>
                    <w:szCs w:val="24"/>
                  </w:rPr>
                  <w:t>Oliveira</w:t>
                </w:r>
              </w:sdtContent>
            </w:sdt>
            <w:sdt>
              <w:sdtPr>
                <w:rPr>
                  <w:rFonts w:cs="Times New Roman"/>
                  <w:szCs w:val="24"/>
                </w:rPr>
                <w:alias w:val="Sponsor"/>
                <w:tag w:val="Sponsor"/>
                <w:id w:val="-2039656131"/>
                <w:lock w:val="sdtContentLocked"/>
                <w:placeholder>
                  <w:docPart w:val="92A15FDACF584571B6CFB42A3AA24A5D"/>
                </w:placeholder>
              </w:sdtPr>
              <w:sdtContent>
                <w:r>
                  <w:rPr>
                    <w:rFonts w:cs="Times New Roman"/>
                    <w:szCs w:val="24"/>
                  </w:rPr>
                  <w:t xml:space="preserve"> (Zaffirini)</w:t>
                </w:r>
              </w:sdtContent>
            </w:sdt>
          </w:p>
        </w:tc>
      </w:tr>
      <w:tr w:rsidR="007D4BA0" w:rsidTr="000F1DF9">
        <w:tc>
          <w:tcPr>
            <w:tcW w:w="2718" w:type="dxa"/>
          </w:tcPr>
          <w:p w:rsidR="007D4BA0" w:rsidRPr="00BC7495" w:rsidRDefault="007D4BA0" w:rsidP="000F1DF9">
            <w:pPr>
              <w:rPr>
                <w:rFonts w:cs="Times New Roman"/>
                <w:szCs w:val="24"/>
              </w:rPr>
            </w:pPr>
          </w:p>
        </w:tc>
        <w:sdt>
          <w:sdtPr>
            <w:rPr>
              <w:rFonts w:cs="Times New Roman"/>
              <w:szCs w:val="24"/>
            </w:rPr>
            <w:alias w:val="Committee"/>
            <w:tag w:val="Committee"/>
            <w:id w:val="1914272295"/>
            <w:lock w:val="sdtContentLocked"/>
            <w:placeholder>
              <w:docPart w:val="FA5E3629A85C4B77A29FC0EA24A79172"/>
            </w:placeholder>
          </w:sdtPr>
          <w:sdtContent>
            <w:tc>
              <w:tcPr>
                <w:tcW w:w="6858" w:type="dxa"/>
              </w:tcPr>
              <w:p w:rsidR="007D4BA0" w:rsidRPr="00FF6471" w:rsidRDefault="007D4BA0" w:rsidP="000F1DF9">
                <w:pPr>
                  <w:jc w:val="right"/>
                  <w:rPr>
                    <w:rFonts w:cs="Times New Roman"/>
                    <w:szCs w:val="24"/>
                  </w:rPr>
                </w:pPr>
                <w:r>
                  <w:rPr>
                    <w:rFonts w:cs="Times New Roman"/>
                    <w:szCs w:val="24"/>
                  </w:rPr>
                  <w:t>Business &amp; Commerce</w:t>
                </w:r>
              </w:p>
            </w:tc>
          </w:sdtContent>
        </w:sdt>
      </w:tr>
      <w:tr w:rsidR="007D4BA0" w:rsidTr="000F1DF9">
        <w:tc>
          <w:tcPr>
            <w:tcW w:w="2718" w:type="dxa"/>
          </w:tcPr>
          <w:p w:rsidR="007D4BA0" w:rsidRPr="00BC7495" w:rsidRDefault="007D4BA0" w:rsidP="000F1DF9">
            <w:pPr>
              <w:rPr>
                <w:rFonts w:cs="Times New Roman"/>
                <w:szCs w:val="24"/>
              </w:rPr>
            </w:pPr>
          </w:p>
        </w:tc>
        <w:sdt>
          <w:sdtPr>
            <w:rPr>
              <w:rFonts w:cs="Times New Roman"/>
              <w:szCs w:val="24"/>
            </w:rPr>
            <w:alias w:val="Date"/>
            <w:tag w:val="DateContentControl"/>
            <w:id w:val="1178081906"/>
            <w:lock w:val="sdtLocked"/>
            <w:placeholder>
              <w:docPart w:val="15F7778999864B1993BB0C637552DF9E"/>
            </w:placeholder>
            <w:date w:fullDate="2017-05-02T00:00:00Z">
              <w:dateFormat w:val="M/d/yyyy"/>
              <w:lid w:val="en-US"/>
              <w:storeMappedDataAs w:val="dateTime"/>
              <w:calendar w:val="gregorian"/>
            </w:date>
          </w:sdtPr>
          <w:sdtContent>
            <w:tc>
              <w:tcPr>
                <w:tcW w:w="6858" w:type="dxa"/>
              </w:tcPr>
              <w:p w:rsidR="007D4BA0" w:rsidRPr="00FF6471" w:rsidRDefault="007D4BA0" w:rsidP="000F1DF9">
                <w:pPr>
                  <w:jc w:val="right"/>
                  <w:rPr>
                    <w:rFonts w:cs="Times New Roman"/>
                    <w:szCs w:val="24"/>
                  </w:rPr>
                </w:pPr>
                <w:r>
                  <w:rPr>
                    <w:rFonts w:cs="Times New Roman"/>
                    <w:szCs w:val="24"/>
                  </w:rPr>
                  <w:t>5/2/2017</w:t>
                </w:r>
              </w:p>
            </w:tc>
          </w:sdtContent>
        </w:sdt>
      </w:tr>
      <w:tr w:rsidR="007D4BA0" w:rsidTr="000F1DF9">
        <w:tc>
          <w:tcPr>
            <w:tcW w:w="2718" w:type="dxa"/>
          </w:tcPr>
          <w:p w:rsidR="007D4BA0" w:rsidRPr="00BC7495" w:rsidRDefault="007D4BA0" w:rsidP="000F1DF9">
            <w:pPr>
              <w:rPr>
                <w:rFonts w:cs="Times New Roman"/>
                <w:szCs w:val="24"/>
              </w:rPr>
            </w:pPr>
          </w:p>
        </w:tc>
        <w:sdt>
          <w:sdtPr>
            <w:rPr>
              <w:rFonts w:cs="Times New Roman"/>
              <w:szCs w:val="24"/>
            </w:rPr>
            <w:alias w:val="BA Version"/>
            <w:tag w:val="BAVersion"/>
            <w:id w:val="-1685590809"/>
            <w:lock w:val="sdtContentLocked"/>
            <w:placeholder>
              <w:docPart w:val="7996E34E64694E02A30AA8CA5FED8CCA"/>
            </w:placeholder>
          </w:sdtPr>
          <w:sdtContent>
            <w:tc>
              <w:tcPr>
                <w:tcW w:w="6858" w:type="dxa"/>
              </w:tcPr>
              <w:p w:rsidR="007D4BA0" w:rsidRPr="00FF6471" w:rsidRDefault="007D4BA0" w:rsidP="000F1DF9">
                <w:pPr>
                  <w:jc w:val="right"/>
                  <w:rPr>
                    <w:rFonts w:cs="Times New Roman"/>
                    <w:szCs w:val="24"/>
                  </w:rPr>
                </w:pPr>
                <w:r>
                  <w:rPr>
                    <w:rFonts w:cs="Times New Roman"/>
                    <w:szCs w:val="24"/>
                  </w:rPr>
                  <w:t>Engrossed</w:t>
                </w:r>
              </w:p>
            </w:tc>
          </w:sdtContent>
        </w:sdt>
      </w:tr>
    </w:tbl>
    <w:p w:rsidR="007D4BA0" w:rsidRPr="00FF6471" w:rsidRDefault="007D4BA0" w:rsidP="000F1DF9">
      <w:pPr>
        <w:spacing w:after="0" w:line="240" w:lineRule="auto"/>
        <w:rPr>
          <w:rFonts w:cs="Times New Roman"/>
          <w:szCs w:val="24"/>
        </w:rPr>
      </w:pPr>
    </w:p>
    <w:p w:rsidR="007D4BA0" w:rsidRPr="00FF6471" w:rsidRDefault="007D4BA0" w:rsidP="000F1DF9">
      <w:pPr>
        <w:spacing w:after="0" w:line="240" w:lineRule="auto"/>
        <w:rPr>
          <w:rFonts w:cs="Times New Roman"/>
          <w:szCs w:val="24"/>
        </w:rPr>
      </w:pPr>
    </w:p>
    <w:p w:rsidR="007D4BA0" w:rsidRPr="00FF6471" w:rsidRDefault="007D4B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2205C284584F139B5D106C7148F92F"/>
        </w:placeholder>
      </w:sdtPr>
      <w:sdtContent>
        <w:p w:rsidR="007D4BA0" w:rsidRDefault="007D4B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DABE79A2AB4FEA9A668DBD7781BDFF"/>
        </w:placeholder>
      </w:sdtPr>
      <w:sdtContent>
        <w:p w:rsidR="007D4BA0" w:rsidRPr="00F92BB5" w:rsidRDefault="007D4BA0" w:rsidP="00F92BB5">
          <w:pPr>
            <w:pStyle w:val="NormalWeb"/>
            <w:spacing w:before="0" w:beforeAutospacing="0" w:after="0" w:afterAutospacing="0"/>
            <w:jc w:val="both"/>
            <w:divId w:val="1037774978"/>
            <w:rPr>
              <w:rFonts w:eastAsia="Times New Roman"/>
              <w:bCs/>
            </w:rPr>
          </w:pPr>
        </w:p>
        <w:p w:rsidR="007D4BA0" w:rsidRPr="00F92BB5" w:rsidRDefault="007D4BA0" w:rsidP="00F92BB5">
          <w:pPr>
            <w:pStyle w:val="NormalWeb"/>
            <w:spacing w:before="0" w:beforeAutospacing="0" w:after="0" w:afterAutospacing="0"/>
            <w:jc w:val="both"/>
            <w:divId w:val="1037774978"/>
            <w:rPr>
              <w:color w:val="000000"/>
            </w:rPr>
          </w:pPr>
          <w:r w:rsidRPr="00F92BB5">
            <w:rPr>
              <w:color w:val="000000"/>
            </w:rPr>
            <w:t>The Office of Injured Employee Counsel (OIEC), an office within the Texas Department of Insurance</w:t>
          </w:r>
          <w:r>
            <w:rPr>
              <w:color w:val="000000"/>
            </w:rPr>
            <w:t>'</w:t>
          </w:r>
          <w:r w:rsidRPr="00F92BB5">
            <w:rPr>
              <w:color w:val="000000"/>
            </w:rPr>
            <w:t>s Division of Workers</w:t>
          </w:r>
          <w:r>
            <w:rPr>
              <w:color w:val="000000"/>
            </w:rPr>
            <w:t xml:space="preserve">' </w:t>
          </w:r>
          <w:r w:rsidRPr="00F92BB5">
            <w:rPr>
              <w:color w:val="000000"/>
            </w:rPr>
            <w:t>Compensation, s</w:t>
          </w:r>
          <w:r>
            <w:rPr>
              <w:color w:val="000000"/>
            </w:rPr>
            <w:t>taffs its field offices with "ombudsmen,"</w:t>
          </w:r>
          <w:r w:rsidRPr="00F92BB5">
            <w:rPr>
              <w:color w:val="000000"/>
            </w:rPr>
            <w:t xml:space="preserve"> personnel whose role in the agency is to assist claimants in filing claims. Section 404.152(b), Labor Code, provides that, to be eligible for designation as an OIEC ombudsman, a person mus</w:t>
          </w:r>
          <w:r>
            <w:rPr>
              <w:color w:val="000000"/>
            </w:rPr>
            <w:t>t, among other requirements, "</w:t>
          </w:r>
          <w:r w:rsidRPr="00F92BB5">
            <w:rPr>
              <w:color w:val="000000"/>
            </w:rPr>
            <w:t>have at least one year of demonstrated exper</w:t>
          </w:r>
          <w:r>
            <w:rPr>
              <w:color w:val="000000"/>
            </w:rPr>
            <w:t xml:space="preserve">ience in the field of workers' compensation." </w:t>
          </w:r>
          <w:r w:rsidRPr="00F92BB5">
            <w:rPr>
              <w:color w:val="000000"/>
            </w:rPr>
            <w:t>The OIEC finds this requirement to be an onerous impediment to staffing its 21 field offices throughout the state. Filling an ombudsman vacancy, the agency reports, takes 15 months at minimum, and, with an already limited applicant pool, it becomes increasingly difficult to find a person who is located near where the vacancy exists and who also possesses the requisite year of experience. H</w:t>
          </w:r>
          <w:r>
            <w:rPr>
              <w:color w:val="000000"/>
            </w:rPr>
            <w:t>.</w:t>
          </w:r>
          <w:r w:rsidRPr="00F92BB5">
            <w:rPr>
              <w:color w:val="000000"/>
            </w:rPr>
            <w:t>B</w:t>
          </w:r>
          <w:r>
            <w:rPr>
              <w:color w:val="000000"/>
            </w:rPr>
            <w:t>.</w:t>
          </w:r>
          <w:r w:rsidRPr="00F92BB5">
            <w:rPr>
              <w:color w:val="000000"/>
            </w:rPr>
            <w:t xml:space="preserve"> 2060 would address this issue and enhance the ability of OIEC to staff its ombudsman offices by eliminating the one-year experience requirement. </w:t>
          </w:r>
        </w:p>
        <w:p w:rsidR="007D4BA0" w:rsidRPr="00D70925" w:rsidRDefault="007D4BA0" w:rsidP="00F92BB5">
          <w:pPr>
            <w:spacing w:after="0" w:line="240" w:lineRule="auto"/>
            <w:jc w:val="both"/>
            <w:rPr>
              <w:rFonts w:eastAsia="Times New Roman" w:cs="Times New Roman"/>
              <w:bCs/>
              <w:szCs w:val="24"/>
            </w:rPr>
          </w:pPr>
        </w:p>
      </w:sdtContent>
    </w:sdt>
    <w:p w:rsidR="007D4BA0" w:rsidRDefault="007D4B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2060 </w:t>
      </w:r>
      <w:bookmarkStart w:id="1" w:name="AmendsCurrentLaw"/>
      <w:bookmarkEnd w:id="1"/>
      <w:r>
        <w:rPr>
          <w:rFonts w:cs="Times New Roman"/>
          <w:szCs w:val="24"/>
        </w:rPr>
        <w:t>amends current law relating to the eligibility requirements for employment as an ombudsman of the Office of Injured Employee Counsel under the Texas Workers' Compensation Act.</w:t>
      </w:r>
    </w:p>
    <w:p w:rsidR="007D4BA0" w:rsidRPr="00C6333D" w:rsidRDefault="007D4BA0" w:rsidP="000F1DF9">
      <w:pPr>
        <w:spacing w:after="0" w:line="240" w:lineRule="auto"/>
        <w:jc w:val="both"/>
        <w:rPr>
          <w:rFonts w:eastAsia="Times New Roman" w:cs="Times New Roman"/>
          <w:szCs w:val="24"/>
        </w:rPr>
      </w:pPr>
    </w:p>
    <w:p w:rsidR="007D4BA0" w:rsidRPr="005C2A78" w:rsidRDefault="007D4B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076261CB4046BBB72AE5F76CECED15"/>
          </w:placeholder>
        </w:sdtPr>
        <w:sdtContent>
          <w:r>
            <w:rPr>
              <w:rFonts w:eastAsia="Times New Roman" w:cs="Times New Roman"/>
              <w:b/>
              <w:szCs w:val="24"/>
              <w:u w:val="single"/>
            </w:rPr>
            <w:t>RULEMAKING AUTHORITY</w:t>
          </w:r>
        </w:sdtContent>
      </w:sdt>
    </w:p>
    <w:p w:rsidR="007D4BA0" w:rsidRPr="006529C4" w:rsidRDefault="007D4BA0" w:rsidP="00774EC7">
      <w:pPr>
        <w:spacing w:after="0" w:line="240" w:lineRule="auto"/>
        <w:jc w:val="both"/>
        <w:rPr>
          <w:rFonts w:cs="Times New Roman"/>
          <w:szCs w:val="24"/>
        </w:rPr>
      </w:pPr>
    </w:p>
    <w:p w:rsidR="007D4BA0" w:rsidRPr="006529C4" w:rsidRDefault="007D4B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4BA0" w:rsidRPr="006529C4" w:rsidRDefault="007D4BA0" w:rsidP="00774EC7">
      <w:pPr>
        <w:spacing w:after="0" w:line="240" w:lineRule="auto"/>
        <w:jc w:val="both"/>
        <w:rPr>
          <w:rFonts w:cs="Times New Roman"/>
          <w:szCs w:val="24"/>
        </w:rPr>
      </w:pPr>
    </w:p>
    <w:p w:rsidR="007D4BA0" w:rsidRPr="005C2A78" w:rsidRDefault="007D4B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326728D94B4A7EB2C5589445DD7A39"/>
          </w:placeholder>
        </w:sdtPr>
        <w:sdtContent>
          <w:r>
            <w:rPr>
              <w:rFonts w:eastAsia="Times New Roman" w:cs="Times New Roman"/>
              <w:b/>
              <w:szCs w:val="24"/>
              <w:u w:val="single"/>
            </w:rPr>
            <w:t>SECTION BY SECTION ANALYSIS</w:t>
          </w:r>
        </w:sdtContent>
      </w:sdt>
    </w:p>
    <w:p w:rsidR="007D4BA0" w:rsidRPr="005C2A78" w:rsidRDefault="007D4BA0" w:rsidP="000F1DF9">
      <w:pPr>
        <w:spacing w:after="0" w:line="240" w:lineRule="auto"/>
        <w:jc w:val="both"/>
        <w:rPr>
          <w:rFonts w:eastAsia="Times New Roman" w:cs="Times New Roman"/>
          <w:szCs w:val="24"/>
        </w:rPr>
      </w:pPr>
    </w:p>
    <w:p w:rsidR="007D4BA0" w:rsidRDefault="007D4B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404.152(b), Labor Code, as follows: </w:t>
      </w:r>
    </w:p>
    <w:p w:rsidR="007D4BA0" w:rsidRDefault="007D4BA0" w:rsidP="000F1DF9">
      <w:pPr>
        <w:spacing w:after="0" w:line="240" w:lineRule="auto"/>
        <w:jc w:val="both"/>
        <w:rPr>
          <w:rFonts w:eastAsia="Times New Roman" w:cs="Times New Roman"/>
          <w:szCs w:val="24"/>
        </w:rPr>
      </w:pPr>
    </w:p>
    <w:p w:rsidR="007D4BA0" w:rsidRPr="005C2A78" w:rsidRDefault="007D4BA0" w:rsidP="00C6333D">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a person, to be eligible for designation as an ombudsman in the Office of Injured Employee Counsel, to have at least one year of demonstrated experience in the field of workers' compensation. Makes nonsubstantive changes. </w:t>
      </w:r>
    </w:p>
    <w:p w:rsidR="007D4BA0" w:rsidRPr="005C2A78" w:rsidRDefault="007D4BA0" w:rsidP="000F1DF9">
      <w:pPr>
        <w:spacing w:after="0" w:line="240" w:lineRule="auto"/>
        <w:jc w:val="both"/>
        <w:rPr>
          <w:rFonts w:eastAsia="Times New Roman" w:cs="Times New Roman"/>
          <w:szCs w:val="24"/>
        </w:rPr>
      </w:pPr>
    </w:p>
    <w:p w:rsidR="007D4BA0" w:rsidRPr="005C2A78" w:rsidRDefault="007D4BA0" w:rsidP="000F1DF9">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 xml:space="preserve">Effective date: upon passage or September 1, 2017. </w:t>
      </w:r>
    </w:p>
    <w:p w:rsidR="007D4BA0" w:rsidRPr="006529C4" w:rsidRDefault="007D4BA0" w:rsidP="00774EC7">
      <w:pPr>
        <w:spacing w:after="0" w:line="240" w:lineRule="auto"/>
        <w:jc w:val="both"/>
        <w:rPr>
          <w:rFonts w:cs="Times New Roman"/>
          <w:szCs w:val="24"/>
        </w:rPr>
      </w:pPr>
    </w:p>
    <w:p w:rsidR="007D4BA0" w:rsidRPr="006529C4" w:rsidRDefault="007D4BA0" w:rsidP="00774EC7">
      <w:pPr>
        <w:spacing w:after="0" w:line="240" w:lineRule="auto"/>
        <w:jc w:val="both"/>
      </w:pPr>
    </w:p>
    <w:sectPr w:rsidR="007D4BA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3E" w:rsidRDefault="00BC1C3E" w:rsidP="000F1DF9">
      <w:pPr>
        <w:spacing w:after="0" w:line="240" w:lineRule="auto"/>
      </w:pPr>
      <w:r>
        <w:separator/>
      </w:r>
    </w:p>
  </w:endnote>
  <w:endnote w:type="continuationSeparator" w:id="0">
    <w:p w:rsidR="00BC1C3E" w:rsidRDefault="00BC1C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1C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4BA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4BA0">
                <w:rPr>
                  <w:sz w:val="20"/>
                  <w:szCs w:val="20"/>
                </w:rPr>
                <w:t>H.B. 2060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4B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1C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4B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4B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3E" w:rsidRDefault="00BC1C3E" w:rsidP="000F1DF9">
      <w:pPr>
        <w:spacing w:after="0" w:line="240" w:lineRule="auto"/>
      </w:pPr>
      <w:r>
        <w:separator/>
      </w:r>
    </w:p>
  </w:footnote>
  <w:footnote w:type="continuationSeparator" w:id="0">
    <w:p w:rsidR="00BC1C3E" w:rsidRDefault="00BC1C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BA0"/>
    <w:rsid w:val="00833061"/>
    <w:rsid w:val="008A6859"/>
    <w:rsid w:val="0093341F"/>
    <w:rsid w:val="00986E9F"/>
    <w:rsid w:val="00AE3F44"/>
    <w:rsid w:val="00B43543"/>
    <w:rsid w:val="00B53F07"/>
    <w:rsid w:val="00B97023"/>
    <w:rsid w:val="00BC1C3E"/>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B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B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00C2" w:rsidP="000B00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6B0716EE545DB9D7A4E5B593DD48B"/>
        <w:category>
          <w:name w:val="General"/>
          <w:gallery w:val="placeholder"/>
        </w:category>
        <w:types>
          <w:type w:val="bbPlcHdr"/>
        </w:types>
        <w:behaviors>
          <w:behavior w:val="content"/>
        </w:behaviors>
        <w:guid w:val="{8BC9BB05-41A0-4D5E-8337-23CC427978F3}"/>
      </w:docPartPr>
      <w:docPartBody>
        <w:p w:rsidR="00000000" w:rsidRDefault="001E7807"/>
      </w:docPartBody>
    </w:docPart>
    <w:docPart>
      <w:docPartPr>
        <w:name w:val="0244B9AFBBB94E6080E22882B953829A"/>
        <w:category>
          <w:name w:val="General"/>
          <w:gallery w:val="placeholder"/>
        </w:category>
        <w:types>
          <w:type w:val="bbPlcHdr"/>
        </w:types>
        <w:behaviors>
          <w:behavior w:val="content"/>
        </w:behaviors>
        <w:guid w:val="{6571C24C-04F0-4A4C-9995-90830807E31A}"/>
      </w:docPartPr>
      <w:docPartBody>
        <w:p w:rsidR="00000000" w:rsidRDefault="001E7807"/>
      </w:docPartBody>
    </w:docPart>
    <w:docPart>
      <w:docPartPr>
        <w:name w:val="C47DC0A3249B498AB7FF752CA553B075"/>
        <w:category>
          <w:name w:val="General"/>
          <w:gallery w:val="placeholder"/>
        </w:category>
        <w:types>
          <w:type w:val="bbPlcHdr"/>
        </w:types>
        <w:behaviors>
          <w:behavior w:val="content"/>
        </w:behaviors>
        <w:guid w:val="{589DCA82-E5CE-4D49-BAD5-EB528E3793C9}"/>
      </w:docPartPr>
      <w:docPartBody>
        <w:p w:rsidR="00000000" w:rsidRDefault="001E7807"/>
      </w:docPartBody>
    </w:docPart>
    <w:docPart>
      <w:docPartPr>
        <w:name w:val="3E17A1700070490EB69B549FF9C6BD36"/>
        <w:category>
          <w:name w:val="General"/>
          <w:gallery w:val="placeholder"/>
        </w:category>
        <w:types>
          <w:type w:val="bbPlcHdr"/>
        </w:types>
        <w:behaviors>
          <w:behavior w:val="content"/>
        </w:behaviors>
        <w:guid w:val="{618D77EB-9479-47E0-8059-C71352A362FA}"/>
      </w:docPartPr>
      <w:docPartBody>
        <w:p w:rsidR="00000000" w:rsidRDefault="001E7807"/>
      </w:docPartBody>
    </w:docPart>
    <w:docPart>
      <w:docPartPr>
        <w:name w:val="9A9E581B07194B108A3225DB40CBB67D"/>
        <w:category>
          <w:name w:val="General"/>
          <w:gallery w:val="placeholder"/>
        </w:category>
        <w:types>
          <w:type w:val="bbPlcHdr"/>
        </w:types>
        <w:behaviors>
          <w:behavior w:val="content"/>
        </w:behaviors>
        <w:guid w:val="{3EB152A2-9D85-4488-BFED-6166666A106A}"/>
      </w:docPartPr>
      <w:docPartBody>
        <w:p w:rsidR="00000000" w:rsidRDefault="001E7807"/>
      </w:docPartBody>
    </w:docPart>
    <w:docPart>
      <w:docPartPr>
        <w:name w:val="E339F24823BF486BB16E78DCC4290EB3"/>
        <w:category>
          <w:name w:val="General"/>
          <w:gallery w:val="placeholder"/>
        </w:category>
        <w:types>
          <w:type w:val="bbPlcHdr"/>
        </w:types>
        <w:behaviors>
          <w:behavior w:val="content"/>
        </w:behaviors>
        <w:guid w:val="{F0CA72E4-433B-4A40-8325-0E36175EC470}"/>
      </w:docPartPr>
      <w:docPartBody>
        <w:p w:rsidR="00000000" w:rsidRDefault="001E7807"/>
      </w:docPartBody>
    </w:docPart>
    <w:docPart>
      <w:docPartPr>
        <w:name w:val="92A15FDACF584571B6CFB42A3AA24A5D"/>
        <w:category>
          <w:name w:val="General"/>
          <w:gallery w:val="placeholder"/>
        </w:category>
        <w:types>
          <w:type w:val="bbPlcHdr"/>
        </w:types>
        <w:behaviors>
          <w:behavior w:val="content"/>
        </w:behaviors>
        <w:guid w:val="{7DECF93D-30E3-450F-8281-0FE278D48BB1}"/>
      </w:docPartPr>
      <w:docPartBody>
        <w:p w:rsidR="00000000" w:rsidRDefault="001E7807"/>
      </w:docPartBody>
    </w:docPart>
    <w:docPart>
      <w:docPartPr>
        <w:name w:val="FA5E3629A85C4B77A29FC0EA24A79172"/>
        <w:category>
          <w:name w:val="General"/>
          <w:gallery w:val="placeholder"/>
        </w:category>
        <w:types>
          <w:type w:val="bbPlcHdr"/>
        </w:types>
        <w:behaviors>
          <w:behavior w:val="content"/>
        </w:behaviors>
        <w:guid w:val="{554CCDD6-174F-47CD-8D7C-DF56EADB9EFF}"/>
      </w:docPartPr>
      <w:docPartBody>
        <w:p w:rsidR="00000000" w:rsidRDefault="001E7807"/>
      </w:docPartBody>
    </w:docPart>
    <w:docPart>
      <w:docPartPr>
        <w:name w:val="15F7778999864B1993BB0C637552DF9E"/>
        <w:category>
          <w:name w:val="General"/>
          <w:gallery w:val="placeholder"/>
        </w:category>
        <w:types>
          <w:type w:val="bbPlcHdr"/>
        </w:types>
        <w:behaviors>
          <w:behavior w:val="content"/>
        </w:behaviors>
        <w:guid w:val="{8AB29F73-BD3E-42F1-A974-DBAE0F3C1934}"/>
      </w:docPartPr>
      <w:docPartBody>
        <w:p w:rsidR="00000000" w:rsidRDefault="000B00C2" w:rsidP="000B00C2">
          <w:pPr>
            <w:pStyle w:val="15F7778999864B1993BB0C637552DF9E"/>
          </w:pPr>
          <w:r w:rsidRPr="00A30DD1">
            <w:rPr>
              <w:rStyle w:val="PlaceholderText"/>
            </w:rPr>
            <w:t>Click here to enter a date.</w:t>
          </w:r>
        </w:p>
      </w:docPartBody>
    </w:docPart>
    <w:docPart>
      <w:docPartPr>
        <w:name w:val="7996E34E64694E02A30AA8CA5FED8CCA"/>
        <w:category>
          <w:name w:val="General"/>
          <w:gallery w:val="placeholder"/>
        </w:category>
        <w:types>
          <w:type w:val="bbPlcHdr"/>
        </w:types>
        <w:behaviors>
          <w:behavior w:val="content"/>
        </w:behaviors>
        <w:guid w:val="{3980B9B4-C0F9-4FD8-800A-4B4A7C7A43A3}"/>
      </w:docPartPr>
      <w:docPartBody>
        <w:p w:rsidR="00000000" w:rsidRDefault="001E7807"/>
      </w:docPartBody>
    </w:docPart>
    <w:docPart>
      <w:docPartPr>
        <w:name w:val="5C2205C284584F139B5D106C7148F92F"/>
        <w:category>
          <w:name w:val="General"/>
          <w:gallery w:val="placeholder"/>
        </w:category>
        <w:types>
          <w:type w:val="bbPlcHdr"/>
        </w:types>
        <w:behaviors>
          <w:behavior w:val="content"/>
        </w:behaviors>
        <w:guid w:val="{AC298E1E-836A-47EB-8FE9-F5CD1BC7E9D5}"/>
      </w:docPartPr>
      <w:docPartBody>
        <w:p w:rsidR="00000000" w:rsidRDefault="001E7807"/>
      </w:docPartBody>
    </w:docPart>
    <w:docPart>
      <w:docPartPr>
        <w:name w:val="2CDABE79A2AB4FEA9A668DBD7781BDFF"/>
        <w:category>
          <w:name w:val="General"/>
          <w:gallery w:val="placeholder"/>
        </w:category>
        <w:types>
          <w:type w:val="bbPlcHdr"/>
        </w:types>
        <w:behaviors>
          <w:behavior w:val="content"/>
        </w:behaviors>
        <w:guid w:val="{CB2D9A0E-75A1-44E3-9C1C-D2538B20FF67}"/>
      </w:docPartPr>
      <w:docPartBody>
        <w:p w:rsidR="00000000" w:rsidRDefault="000B00C2" w:rsidP="000B00C2">
          <w:pPr>
            <w:pStyle w:val="2CDABE79A2AB4FEA9A668DBD7781BDFF"/>
          </w:pPr>
          <w:r>
            <w:rPr>
              <w:rFonts w:eastAsia="Times New Roman" w:cs="Times New Roman"/>
              <w:bCs/>
              <w:szCs w:val="24"/>
            </w:rPr>
            <w:t xml:space="preserve"> </w:t>
          </w:r>
        </w:p>
      </w:docPartBody>
    </w:docPart>
    <w:docPart>
      <w:docPartPr>
        <w:name w:val="B2076261CB4046BBB72AE5F76CECED15"/>
        <w:category>
          <w:name w:val="General"/>
          <w:gallery w:val="placeholder"/>
        </w:category>
        <w:types>
          <w:type w:val="bbPlcHdr"/>
        </w:types>
        <w:behaviors>
          <w:behavior w:val="content"/>
        </w:behaviors>
        <w:guid w:val="{74D756FF-61F1-40A3-B228-4BE13A709574}"/>
      </w:docPartPr>
      <w:docPartBody>
        <w:p w:rsidR="00000000" w:rsidRDefault="001E7807"/>
      </w:docPartBody>
    </w:docPart>
    <w:docPart>
      <w:docPartPr>
        <w:name w:val="90326728D94B4A7EB2C5589445DD7A39"/>
        <w:category>
          <w:name w:val="General"/>
          <w:gallery w:val="placeholder"/>
        </w:category>
        <w:types>
          <w:type w:val="bbPlcHdr"/>
        </w:types>
        <w:behaviors>
          <w:behavior w:val="content"/>
        </w:behaviors>
        <w:guid w:val="{DF00C853-2776-4AEE-89EE-1098B5A6C7DF}"/>
      </w:docPartPr>
      <w:docPartBody>
        <w:p w:rsidR="00000000" w:rsidRDefault="001E7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00C2"/>
    <w:rsid w:val="0011267B"/>
    <w:rsid w:val="001135F3"/>
    <w:rsid w:val="001C5F26"/>
    <w:rsid w:val="001E780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00C2"/>
    <w:rPr>
      <w:rFonts w:ascii="Times New Roman" w:hAnsi="Times New Roman"/>
      <w:sz w:val="24"/>
    </w:rPr>
  </w:style>
  <w:style w:type="paragraph" w:customStyle="1" w:styleId="487D89B4F8B34DB4967D41FE18F7F88D7">
    <w:name w:val="487D89B4F8B34DB4967D41FE18F7F88D7"/>
    <w:rsid w:val="000B00C2"/>
    <w:rPr>
      <w:rFonts w:ascii="Times New Roman" w:hAnsi="Times New Roman"/>
      <w:sz w:val="24"/>
    </w:rPr>
  </w:style>
  <w:style w:type="paragraph" w:customStyle="1" w:styleId="AE2570ED5D764CD7AF9686706F550F4620">
    <w:name w:val="AE2570ED5D764CD7AF9686706F550F4620"/>
    <w:rsid w:val="000B00C2"/>
    <w:pPr>
      <w:tabs>
        <w:tab w:val="center" w:pos="4680"/>
        <w:tab w:val="right" w:pos="9360"/>
      </w:tabs>
      <w:spacing w:after="0" w:line="240" w:lineRule="auto"/>
    </w:pPr>
    <w:rPr>
      <w:rFonts w:ascii="Times New Roman" w:hAnsi="Times New Roman"/>
      <w:sz w:val="24"/>
    </w:rPr>
  </w:style>
  <w:style w:type="paragraph" w:customStyle="1" w:styleId="15F7778999864B1993BB0C637552DF9E">
    <w:name w:val="15F7778999864B1993BB0C637552DF9E"/>
    <w:rsid w:val="000B00C2"/>
  </w:style>
  <w:style w:type="paragraph" w:customStyle="1" w:styleId="2CDABE79A2AB4FEA9A668DBD7781BDFF">
    <w:name w:val="2CDABE79A2AB4FEA9A668DBD7781BDFF"/>
    <w:rsid w:val="000B00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00C2"/>
    <w:rPr>
      <w:rFonts w:ascii="Times New Roman" w:hAnsi="Times New Roman"/>
      <w:sz w:val="24"/>
    </w:rPr>
  </w:style>
  <w:style w:type="paragraph" w:customStyle="1" w:styleId="487D89B4F8B34DB4967D41FE18F7F88D7">
    <w:name w:val="487D89B4F8B34DB4967D41FE18F7F88D7"/>
    <w:rsid w:val="000B00C2"/>
    <w:rPr>
      <w:rFonts w:ascii="Times New Roman" w:hAnsi="Times New Roman"/>
      <w:sz w:val="24"/>
    </w:rPr>
  </w:style>
  <w:style w:type="paragraph" w:customStyle="1" w:styleId="AE2570ED5D764CD7AF9686706F550F4620">
    <w:name w:val="AE2570ED5D764CD7AF9686706F550F4620"/>
    <w:rsid w:val="000B00C2"/>
    <w:pPr>
      <w:tabs>
        <w:tab w:val="center" w:pos="4680"/>
        <w:tab w:val="right" w:pos="9360"/>
      </w:tabs>
      <w:spacing w:after="0" w:line="240" w:lineRule="auto"/>
    </w:pPr>
    <w:rPr>
      <w:rFonts w:ascii="Times New Roman" w:hAnsi="Times New Roman"/>
      <w:sz w:val="24"/>
    </w:rPr>
  </w:style>
  <w:style w:type="paragraph" w:customStyle="1" w:styleId="15F7778999864B1993BB0C637552DF9E">
    <w:name w:val="15F7778999864B1993BB0C637552DF9E"/>
    <w:rsid w:val="000B00C2"/>
  </w:style>
  <w:style w:type="paragraph" w:customStyle="1" w:styleId="2CDABE79A2AB4FEA9A668DBD7781BDFF">
    <w:name w:val="2CDABE79A2AB4FEA9A668DBD7781BDFF"/>
    <w:rsid w:val="000B0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B0DEAC-069D-432E-A75C-16A2581F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295</Words>
  <Characters>1685</Characters>
  <Application>Microsoft Office Word</Application>
  <DocSecurity>0</DocSecurity>
  <Lines>14</Lines>
  <Paragraphs>3</Paragraphs>
  <ScaleCrop>false</ScaleCrop>
  <Company>Texas Legislative Council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2017-05-03T00:27:00Z</cp:lastPrinted>
  <dcterms:created xsi:type="dcterms:W3CDTF">2015-05-29T14:24:00Z</dcterms:created>
  <dcterms:modified xsi:type="dcterms:W3CDTF">2017-05-03T00:27:00Z</dcterms:modified>
</cp:coreProperties>
</file>

<file path=docProps/custom.xml><?xml version="1.0" encoding="utf-8"?>
<op:Properties xmlns:vt="http://schemas.openxmlformats.org/officeDocument/2006/docPropsVTypes" xmlns:op="http://schemas.openxmlformats.org/officeDocument/2006/custom-properties"/>
</file>