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E8" w:rsidRDefault="002A58E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71D371AC3DA4F37B41848D59350AC6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A58E8" w:rsidRPr="00585C31" w:rsidRDefault="002A58E8" w:rsidP="000F1DF9">
      <w:pPr>
        <w:spacing w:after="0" w:line="240" w:lineRule="auto"/>
        <w:rPr>
          <w:rFonts w:cs="Times New Roman"/>
          <w:szCs w:val="24"/>
        </w:rPr>
      </w:pPr>
    </w:p>
    <w:p w:rsidR="002A58E8" w:rsidRPr="00585C31" w:rsidRDefault="002A58E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A58E8" w:rsidTr="000F1DF9">
        <w:tc>
          <w:tcPr>
            <w:tcW w:w="2718" w:type="dxa"/>
          </w:tcPr>
          <w:p w:rsidR="002A58E8" w:rsidRPr="005C2A78" w:rsidRDefault="002A58E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30F877E9D2F4A24A46772AEAE11BE0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A58E8" w:rsidRPr="00FF6471" w:rsidRDefault="002A58E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2567276927247E9A3BC9293C6BB38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2067</w:t>
                </w:r>
              </w:sdtContent>
            </w:sdt>
          </w:p>
        </w:tc>
      </w:tr>
      <w:tr w:rsidR="002A58E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B3A72EFE2014544B1586035A58D40C7"/>
            </w:placeholder>
          </w:sdtPr>
          <w:sdtContent>
            <w:tc>
              <w:tcPr>
                <w:tcW w:w="2718" w:type="dxa"/>
              </w:tcPr>
              <w:p w:rsidR="002A58E8" w:rsidRPr="000F1DF9" w:rsidRDefault="002A58E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85R8361 GRM-F</w:t>
                </w:r>
              </w:p>
            </w:tc>
          </w:sdtContent>
        </w:sdt>
        <w:tc>
          <w:tcPr>
            <w:tcW w:w="6858" w:type="dxa"/>
          </w:tcPr>
          <w:p w:rsidR="002A58E8" w:rsidRPr="005C2A78" w:rsidRDefault="002A58E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0B3474B9C5048918C8F01F85ED4AD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FC1945FC039435BBFB7426EC28DB9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Oliveira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BA961F69BBE4DAAA588B49B3FAABD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2A58E8" w:rsidTr="000F1DF9">
        <w:tc>
          <w:tcPr>
            <w:tcW w:w="2718" w:type="dxa"/>
          </w:tcPr>
          <w:p w:rsidR="002A58E8" w:rsidRPr="00BC7495" w:rsidRDefault="002A58E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1BCA67968724DFBA70F0F0F33D499FA"/>
            </w:placeholder>
          </w:sdtPr>
          <w:sdtContent>
            <w:tc>
              <w:tcPr>
                <w:tcW w:w="6858" w:type="dxa"/>
              </w:tcPr>
              <w:p w:rsidR="002A58E8" w:rsidRPr="00FF6471" w:rsidRDefault="002A58E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2A58E8" w:rsidTr="000F1DF9">
        <w:tc>
          <w:tcPr>
            <w:tcW w:w="2718" w:type="dxa"/>
          </w:tcPr>
          <w:p w:rsidR="002A58E8" w:rsidRPr="00BC7495" w:rsidRDefault="002A58E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99EB542D0F0478A87DA0BFEA90966FA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A58E8" w:rsidRPr="00FF6471" w:rsidRDefault="002A58E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2A58E8" w:rsidTr="000F1DF9">
        <w:tc>
          <w:tcPr>
            <w:tcW w:w="2718" w:type="dxa"/>
          </w:tcPr>
          <w:p w:rsidR="002A58E8" w:rsidRPr="00BC7495" w:rsidRDefault="002A58E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B98A40ED88A436BAEE045F7EEEDB26C"/>
            </w:placeholder>
          </w:sdtPr>
          <w:sdtContent>
            <w:tc>
              <w:tcPr>
                <w:tcW w:w="6858" w:type="dxa"/>
              </w:tcPr>
              <w:p w:rsidR="002A58E8" w:rsidRPr="00FF6471" w:rsidRDefault="002A58E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A58E8" w:rsidRPr="00FF6471" w:rsidRDefault="002A58E8" w:rsidP="000F1DF9">
      <w:pPr>
        <w:spacing w:after="0" w:line="240" w:lineRule="auto"/>
        <w:rPr>
          <w:rFonts w:cs="Times New Roman"/>
          <w:szCs w:val="24"/>
        </w:rPr>
      </w:pPr>
    </w:p>
    <w:p w:rsidR="002A58E8" w:rsidRPr="00FF6471" w:rsidRDefault="002A58E8" w:rsidP="000F1DF9">
      <w:pPr>
        <w:spacing w:after="0" w:line="240" w:lineRule="auto"/>
        <w:rPr>
          <w:rFonts w:cs="Times New Roman"/>
          <w:szCs w:val="24"/>
        </w:rPr>
      </w:pPr>
    </w:p>
    <w:p w:rsidR="002A58E8" w:rsidRPr="00FF6471" w:rsidRDefault="002A58E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9615680519F439B912C66C6C2E3CDFE"/>
        </w:placeholder>
      </w:sdtPr>
      <w:sdtContent>
        <w:p w:rsidR="002A58E8" w:rsidRDefault="002A58E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DCBB54547834849B378172B0C3C2715"/>
        </w:placeholder>
      </w:sdtPr>
      <w:sdtContent>
        <w:p w:rsidR="002A58E8" w:rsidRPr="002A58E8" w:rsidRDefault="002A58E8" w:rsidP="002A58E8">
          <w:pPr>
            <w:pStyle w:val="NormalWeb"/>
            <w:spacing w:before="0" w:beforeAutospacing="0" w:after="0" w:afterAutospacing="0"/>
            <w:jc w:val="both"/>
            <w:divId w:val="206643275"/>
            <w:rPr>
              <w:rFonts w:eastAsia="Times New Roman"/>
              <w:bCs/>
            </w:rPr>
          </w:pPr>
        </w:p>
        <w:p w:rsidR="002A58E8" w:rsidRDefault="002A58E8" w:rsidP="002A58E8">
          <w:pPr>
            <w:pStyle w:val="NormalWeb"/>
            <w:spacing w:before="0" w:beforeAutospacing="0" w:after="0" w:afterAutospacing="0"/>
            <w:jc w:val="both"/>
            <w:divId w:val="206643275"/>
            <w:rPr>
              <w:color w:val="000000"/>
            </w:rPr>
          </w:pPr>
          <w:r w:rsidRPr="003362F3">
            <w:rPr>
              <w:color w:val="000000"/>
            </w:rPr>
            <w:t>H.B. 2067 amends the Tax Code to make the registration of a related finance company, defined by statute as a person in which at least 80 percent of the ownership is identical to the ownership of a dealer, for purposes of collecting motor vehicle sales, rental, and use taxes effective until cancelled by the registration holder or by the comptroller of public accounts.</w:t>
          </w:r>
        </w:p>
        <w:p w:rsidR="002A58E8" w:rsidRPr="003362F3" w:rsidRDefault="002A58E8" w:rsidP="002A58E8">
          <w:pPr>
            <w:pStyle w:val="NormalWeb"/>
            <w:spacing w:before="0" w:beforeAutospacing="0" w:after="0" w:afterAutospacing="0"/>
            <w:jc w:val="both"/>
            <w:divId w:val="206643275"/>
            <w:rPr>
              <w:color w:val="000000"/>
            </w:rPr>
          </w:pPr>
          <w:r w:rsidRPr="003362F3">
            <w:rPr>
              <w:color w:val="000000"/>
            </w:rPr>
            <w:t xml:space="preserve"> </w:t>
          </w:r>
        </w:p>
        <w:p w:rsidR="002A58E8" w:rsidRPr="003362F3" w:rsidRDefault="002A58E8" w:rsidP="002A58E8">
          <w:pPr>
            <w:pStyle w:val="NormalWeb"/>
            <w:spacing w:before="0" w:beforeAutospacing="0" w:after="0" w:afterAutospacing="0"/>
            <w:jc w:val="both"/>
            <w:divId w:val="206643275"/>
            <w:rPr>
              <w:color w:val="000000"/>
            </w:rPr>
          </w:pPr>
          <w:r w:rsidRPr="003362F3">
            <w:rPr>
              <w:color w:val="000000"/>
            </w:rPr>
            <w:t>H.B. 2067 repeals Section 152.0475(d), Tax Code, authorizing the comptroller to charge an annual fee not to exceed $1,500 for such a registration.</w:t>
          </w:r>
        </w:p>
        <w:p w:rsidR="002A58E8" w:rsidRPr="00D70925" w:rsidRDefault="002A58E8" w:rsidP="002A58E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A58E8" w:rsidRDefault="002A58E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2067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registration of a related finance company for purposes of the motor vehicle sales and use tax and repeals the authorization for a fee.</w:t>
      </w:r>
    </w:p>
    <w:p w:rsidR="002A58E8" w:rsidRPr="00490D40" w:rsidRDefault="002A58E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8E8" w:rsidRPr="005C2A78" w:rsidRDefault="002A58E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0A451D609F64156B082F3F56338F8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A58E8" w:rsidRPr="006529C4" w:rsidRDefault="002A58E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58E8" w:rsidRPr="006529C4" w:rsidRDefault="002A58E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A58E8" w:rsidRPr="006529C4" w:rsidRDefault="002A58E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58E8" w:rsidRPr="005C2A78" w:rsidRDefault="002A58E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6654B499D2D41ABAAB18801F135ABE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A58E8" w:rsidRPr="005C2A78" w:rsidRDefault="002A58E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8E8" w:rsidRDefault="002A58E8" w:rsidP="000F1DF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152.0475(c), Tax Code, to authorize a related finance company to register, rather than annually register, with the Texas comptroller of public accounts (comptroller) </w:t>
      </w:r>
      <w:r>
        <w:t>on a form prescribed by the comptroller. Provides that a registration remains in effect until canceled by the registration holder or the comptroller.</w:t>
      </w:r>
    </w:p>
    <w:p w:rsidR="002A58E8" w:rsidRPr="005C2A78" w:rsidRDefault="002A58E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8E8" w:rsidRPr="005C2A78" w:rsidRDefault="002A58E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Repealer: Section 152.0475(d) (relating to authorizing the comptroller to charge a certain annual fee for registration), Tax Code.</w:t>
      </w:r>
    </w:p>
    <w:p w:rsidR="002A58E8" w:rsidRPr="005C2A78" w:rsidRDefault="002A58E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8E8" w:rsidRPr="005C2A78" w:rsidRDefault="002A58E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p w:rsidR="002A58E8" w:rsidRPr="006529C4" w:rsidRDefault="002A58E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58E8" w:rsidRPr="006529C4" w:rsidRDefault="002A58E8" w:rsidP="00774EC7">
      <w:pPr>
        <w:spacing w:after="0" w:line="240" w:lineRule="auto"/>
        <w:jc w:val="both"/>
      </w:pPr>
    </w:p>
    <w:sectPr w:rsidR="002A58E8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2C" w:rsidRDefault="0022662C" w:rsidP="000F1DF9">
      <w:pPr>
        <w:spacing w:after="0" w:line="240" w:lineRule="auto"/>
      </w:pPr>
      <w:r>
        <w:separator/>
      </w:r>
    </w:p>
  </w:endnote>
  <w:endnote w:type="continuationSeparator" w:id="0">
    <w:p w:rsidR="0022662C" w:rsidRDefault="0022662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2662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A58E8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A58E8">
                <w:rPr>
                  <w:sz w:val="20"/>
                  <w:szCs w:val="20"/>
                </w:rPr>
                <w:t>H.B. 2067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A58E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2662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A58E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A58E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2C" w:rsidRDefault="0022662C" w:rsidP="000F1DF9">
      <w:pPr>
        <w:spacing w:after="0" w:line="240" w:lineRule="auto"/>
      </w:pPr>
      <w:r>
        <w:separator/>
      </w:r>
    </w:p>
  </w:footnote>
  <w:footnote w:type="continuationSeparator" w:id="0">
    <w:p w:rsidR="0022662C" w:rsidRDefault="0022662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2662C"/>
    <w:rsid w:val="002355A9"/>
    <w:rsid w:val="00257C49"/>
    <w:rsid w:val="002A58E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8E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8E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F43F8" w:rsidP="00EF43F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71D371AC3DA4F37B41848D59350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C310-56BE-4207-AD89-8C6B3830D579}"/>
      </w:docPartPr>
      <w:docPartBody>
        <w:p w:rsidR="00000000" w:rsidRDefault="00BA2AD6"/>
      </w:docPartBody>
    </w:docPart>
    <w:docPart>
      <w:docPartPr>
        <w:name w:val="130F877E9D2F4A24A46772AEAE11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78E2-B4DE-4576-9D3E-B33797B63B68}"/>
      </w:docPartPr>
      <w:docPartBody>
        <w:p w:rsidR="00000000" w:rsidRDefault="00BA2AD6"/>
      </w:docPartBody>
    </w:docPart>
    <w:docPart>
      <w:docPartPr>
        <w:name w:val="72567276927247E9A3BC9293C6BB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3B3C-3BB3-4452-9E4E-859BC1E61506}"/>
      </w:docPartPr>
      <w:docPartBody>
        <w:p w:rsidR="00000000" w:rsidRDefault="00BA2AD6"/>
      </w:docPartBody>
    </w:docPart>
    <w:docPart>
      <w:docPartPr>
        <w:name w:val="4B3A72EFE2014544B1586035A58D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1563-ED42-44DA-876D-E60677C3DAC7}"/>
      </w:docPartPr>
      <w:docPartBody>
        <w:p w:rsidR="00000000" w:rsidRDefault="00BA2AD6"/>
      </w:docPartBody>
    </w:docPart>
    <w:docPart>
      <w:docPartPr>
        <w:name w:val="B0B3474B9C5048918C8F01F85ED4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8AB6-5B54-43AD-A9B6-368933D635AE}"/>
      </w:docPartPr>
      <w:docPartBody>
        <w:p w:rsidR="00000000" w:rsidRDefault="00BA2AD6"/>
      </w:docPartBody>
    </w:docPart>
    <w:docPart>
      <w:docPartPr>
        <w:name w:val="9FC1945FC039435BBFB7426EC28D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BF4E-F2A1-43A4-9E7B-CBF4480C2A0D}"/>
      </w:docPartPr>
      <w:docPartBody>
        <w:p w:rsidR="00000000" w:rsidRDefault="00BA2AD6"/>
      </w:docPartBody>
    </w:docPart>
    <w:docPart>
      <w:docPartPr>
        <w:name w:val="6BA961F69BBE4DAAA588B49B3FAA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B25C-BFEC-47C5-A387-23F81B7D14C8}"/>
      </w:docPartPr>
      <w:docPartBody>
        <w:p w:rsidR="00000000" w:rsidRDefault="00BA2AD6"/>
      </w:docPartBody>
    </w:docPart>
    <w:docPart>
      <w:docPartPr>
        <w:name w:val="91BCA67968724DFBA70F0F0F33D4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C7F4-068B-41B3-9058-9A1647DEA60C}"/>
      </w:docPartPr>
      <w:docPartBody>
        <w:p w:rsidR="00000000" w:rsidRDefault="00BA2AD6"/>
      </w:docPartBody>
    </w:docPart>
    <w:docPart>
      <w:docPartPr>
        <w:name w:val="D99EB542D0F0478A87DA0BFEA909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438E-33C1-41CB-8AA7-7FED600E5A81}"/>
      </w:docPartPr>
      <w:docPartBody>
        <w:p w:rsidR="00000000" w:rsidRDefault="00EF43F8" w:rsidP="00EF43F8">
          <w:pPr>
            <w:pStyle w:val="D99EB542D0F0478A87DA0BFEA90966F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B98A40ED88A436BAEE045F7EEED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C6EA-D9BD-4E86-A4A9-84D6FC192B76}"/>
      </w:docPartPr>
      <w:docPartBody>
        <w:p w:rsidR="00000000" w:rsidRDefault="00BA2AD6"/>
      </w:docPartBody>
    </w:docPart>
    <w:docPart>
      <w:docPartPr>
        <w:name w:val="69615680519F439B912C66C6C2E3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3B0E-18F3-459A-B8E0-D8F3AED083A0}"/>
      </w:docPartPr>
      <w:docPartBody>
        <w:p w:rsidR="00000000" w:rsidRDefault="00BA2AD6"/>
      </w:docPartBody>
    </w:docPart>
    <w:docPart>
      <w:docPartPr>
        <w:name w:val="DDCBB54547834849B378172B0C3C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CA69-B40A-44D5-BFBB-D3AAA03A3A84}"/>
      </w:docPartPr>
      <w:docPartBody>
        <w:p w:rsidR="00000000" w:rsidRDefault="00EF43F8" w:rsidP="00EF43F8">
          <w:pPr>
            <w:pStyle w:val="DDCBB54547834849B378172B0C3C271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0A451D609F64156B082F3F56338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8F70-CC4E-464E-A847-5B713A970E45}"/>
      </w:docPartPr>
      <w:docPartBody>
        <w:p w:rsidR="00000000" w:rsidRDefault="00BA2AD6"/>
      </w:docPartBody>
    </w:docPart>
    <w:docPart>
      <w:docPartPr>
        <w:name w:val="96654B499D2D41ABAAB18801F135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3E9B-7C17-4DBD-A9B7-BD13F8FDC7CE}"/>
      </w:docPartPr>
      <w:docPartBody>
        <w:p w:rsidR="00000000" w:rsidRDefault="00BA2A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A2AD6"/>
    <w:rsid w:val="00C129E8"/>
    <w:rsid w:val="00C968BA"/>
    <w:rsid w:val="00D63E87"/>
    <w:rsid w:val="00D705C9"/>
    <w:rsid w:val="00E35A8C"/>
    <w:rsid w:val="00EF43F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3F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F43F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F43F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F43F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9EB542D0F0478A87DA0BFEA90966FA">
    <w:name w:val="D99EB542D0F0478A87DA0BFEA90966FA"/>
    <w:rsid w:val="00EF43F8"/>
  </w:style>
  <w:style w:type="paragraph" w:customStyle="1" w:styleId="DDCBB54547834849B378172B0C3C2715">
    <w:name w:val="DDCBB54547834849B378172B0C3C2715"/>
    <w:rsid w:val="00EF43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3F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F43F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F43F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F43F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9EB542D0F0478A87DA0BFEA90966FA">
    <w:name w:val="D99EB542D0F0478A87DA0BFEA90966FA"/>
    <w:rsid w:val="00EF43F8"/>
  </w:style>
  <w:style w:type="paragraph" w:customStyle="1" w:styleId="DDCBB54547834849B378172B0C3C2715">
    <w:name w:val="DDCBB54547834849B378172B0C3C2715"/>
    <w:rsid w:val="00EF4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DA99749-C140-4C0F-90C9-1D340D31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240</Words>
  <Characters>1373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2017-05-13T00:50:00Z</cp:lastPrinted>
  <dcterms:created xsi:type="dcterms:W3CDTF">2015-05-29T14:24:00Z</dcterms:created>
  <dcterms:modified xsi:type="dcterms:W3CDTF">2017-05-13T00:50:00Z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