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A6" w:rsidRDefault="00385FA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5E05941138C47F581CA5DFEEA9C97A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85FA6" w:rsidRPr="00585C31" w:rsidRDefault="00385FA6" w:rsidP="000F1DF9">
      <w:pPr>
        <w:spacing w:after="0" w:line="240" w:lineRule="auto"/>
        <w:rPr>
          <w:rFonts w:cs="Times New Roman"/>
          <w:szCs w:val="24"/>
        </w:rPr>
      </w:pPr>
    </w:p>
    <w:p w:rsidR="00385FA6" w:rsidRPr="00585C31" w:rsidRDefault="00385FA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85FA6" w:rsidTr="000F1DF9">
        <w:tc>
          <w:tcPr>
            <w:tcW w:w="2718" w:type="dxa"/>
          </w:tcPr>
          <w:p w:rsidR="00385FA6" w:rsidRPr="005C2A78" w:rsidRDefault="00385FA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6373542572D45B4BFE8953948C244D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85FA6" w:rsidRPr="00FF6471" w:rsidRDefault="00385FA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65CC3DE091643BAA415A24362C6F3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2079</w:t>
                </w:r>
              </w:sdtContent>
            </w:sdt>
          </w:p>
        </w:tc>
      </w:tr>
      <w:tr w:rsidR="00385FA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50DD898252140988600DFA302F0BACF"/>
            </w:placeholder>
          </w:sdtPr>
          <w:sdtContent>
            <w:tc>
              <w:tcPr>
                <w:tcW w:w="2718" w:type="dxa"/>
              </w:tcPr>
              <w:p w:rsidR="00385FA6" w:rsidRPr="000F1DF9" w:rsidRDefault="00385FA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85R21288 TSR-F</w:t>
                </w:r>
              </w:p>
            </w:tc>
          </w:sdtContent>
        </w:sdt>
        <w:tc>
          <w:tcPr>
            <w:tcW w:w="6858" w:type="dxa"/>
          </w:tcPr>
          <w:p w:rsidR="00385FA6" w:rsidRPr="005C2A78" w:rsidRDefault="00385FA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3003949A3284F0FB992AA5F5074D60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EDA2A8B635E4DA789DD18EB919F23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Hunter; Howard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B603DE384D34CD99F6106612EA006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385FA6" w:rsidTr="000F1DF9">
        <w:tc>
          <w:tcPr>
            <w:tcW w:w="2718" w:type="dxa"/>
          </w:tcPr>
          <w:p w:rsidR="00385FA6" w:rsidRPr="00BC7495" w:rsidRDefault="00385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584F37789E9415D83C492E65D54865A"/>
            </w:placeholder>
          </w:sdtPr>
          <w:sdtContent>
            <w:tc>
              <w:tcPr>
                <w:tcW w:w="6858" w:type="dxa"/>
              </w:tcPr>
              <w:p w:rsidR="00385FA6" w:rsidRPr="00FF6471" w:rsidRDefault="00385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385FA6" w:rsidTr="000F1DF9">
        <w:tc>
          <w:tcPr>
            <w:tcW w:w="2718" w:type="dxa"/>
          </w:tcPr>
          <w:p w:rsidR="00385FA6" w:rsidRPr="00BC7495" w:rsidRDefault="00385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9888756600A42BA98EF583D426FA426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85FA6" w:rsidRPr="00FF6471" w:rsidRDefault="00385FA6" w:rsidP="00C94B2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385FA6" w:rsidTr="000F1DF9">
        <w:tc>
          <w:tcPr>
            <w:tcW w:w="2718" w:type="dxa"/>
          </w:tcPr>
          <w:p w:rsidR="00385FA6" w:rsidRPr="00BC7495" w:rsidRDefault="00385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A669264AD1E4A2D8E6F482D70E92F06"/>
            </w:placeholder>
          </w:sdtPr>
          <w:sdtContent>
            <w:tc>
              <w:tcPr>
                <w:tcW w:w="6858" w:type="dxa"/>
              </w:tcPr>
              <w:p w:rsidR="00385FA6" w:rsidRPr="00FF6471" w:rsidRDefault="00385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85FA6" w:rsidRPr="00FF6471" w:rsidRDefault="00385FA6" w:rsidP="000F1DF9">
      <w:pPr>
        <w:spacing w:after="0" w:line="240" w:lineRule="auto"/>
        <w:rPr>
          <w:rFonts w:cs="Times New Roman"/>
          <w:szCs w:val="24"/>
        </w:rPr>
      </w:pPr>
    </w:p>
    <w:p w:rsidR="00385FA6" w:rsidRPr="00FF6471" w:rsidRDefault="00385FA6" w:rsidP="000F1DF9">
      <w:pPr>
        <w:spacing w:after="0" w:line="240" w:lineRule="auto"/>
        <w:rPr>
          <w:rFonts w:cs="Times New Roman"/>
          <w:szCs w:val="24"/>
        </w:rPr>
      </w:pPr>
    </w:p>
    <w:p w:rsidR="00385FA6" w:rsidRPr="00FF6471" w:rsidRDefault="00385FA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A2536E0DFC64A1E89E2C690C111FE83"/>
        </w:placeholder>
      </w:sdtPr>
      <w:sdtContent>
        <w:p w:rsidR="00385FA6" w:rsidRDefault="00385FA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46879AE7BDF45258DB98B661A2AC261"/>
        </w:placeholder>
      </w:sdtPr>
      <w:sdtContent>
        <w:p w:rsidR="00385FA6" w:rsidRDefault="00385FA6" w:rsidP="00DD4BDF">
          <w:pPr>
            <w:pStyle w:val="NormalWeb"/>
            <w:spacing w:before="0" w:beforeAutospacing="0" w:after="0" w:afterAutospacing="0"/>
            <w:jc w:val="both"/>
            <w:divId w:val="768082546"/>
            <w:rPr>
              <w:rFonts w:eastAsia="Times New Roman"/>
              <w:bCs/>
            </w:rPr>
          </w:pPr>
        </w:p>
        <w:p w:rsidR="00385FA6" w:rsidRPr="00747049" w:rsidRDefault="00385FA6" w:rsidP="00DD4BDF">
          <w:pPr>
            <w:pStyle w:val="NormalWeb"/>
            <w:spacing w:before="0" w:beforeAutospacing="0" w:after="0" w:afterAutospacing="0"/>
            <w:jc w:val="both"/>
            <w:divId w:val="768082546"/>
            <w:rPr>
              <w:color w:val="000000"/>
            </w:rPr>
          </w:pPr>
          <w:r w:rsidRPr="00747049">
            <w:rPr>
              <w:color w:val="000000"/>
            </w:rPr>
            <w:t>H.B. 2079 amends the Government Code to require the Texas Historical Commission</w:t>
          </w:r>
          <w:r>
            <w:rPr>
              <w:color w:val="000000"/>
            </w:rPr>
            <w:t xml:space="preserve"> (THC)</w:t>
          </w:r>
          <w:r w:rsidRPr="00747049">
            <w:rPr>
              <w:color w:val="000000"/>
            </w:rPr>
            <w:t xml:space="preserve"> to develop a Texas music history trail program to promote and preserve Texas music history. The bill requires the program, at a minimum, to include designation of locations or organizations that are historically significant to Texas' musical heritage; adoption of an icon, symbol, or other identifying device to represent such a designation; the use of the icon, symbol, or other identifying device in promoting tourism around Texas and at the designated locations or organizations; and, to the extent funds are available, the development of itineraries and maps to guide tourists to the designated locations or organizations. The bill requires </w:t>
          </w:r>
          <w:r>
            <w:rPr>
              <w:color w:val="000000"/>
            </w:rPr>
            <w:t>THC</w:t>
          </w:r>
          <w:r w:rsidRPr="00747049">
            <w:rPr>
              <w:color w:val="000000"/>
            </w:rPr>
            <w:t xml:space="preserve"> to adopt eligibility criteria for a designation and procedures to administer the program and authorizes </w:t>
          </w:r>
          <w:r>
            <w:rPr>
              <w:color w:val="000000"/>
            </w:rPr>
            <w:t>THC</w:t>
          </w:r>
          <w:r w:rsidRPr="00747049">
            <w:rPr>
              <w:color w:val="000000"/>
            </w:rPr>
            <w:t xml:space="preserve"> to enter into a memorandum of understanding, as necessary, with certain specified state entities to implement the bill's provisions. The bill authorizes </w:t>
          </w:r>
          <w:r>
            <w:rPr>
              <w:color w:val="000000"/>
            </w:rPr>
            <w:t>THC</w:t>
          </w:r>
          <w:r w:rsidRPr="00747049">
            <w:rPr>
              <w:color w:val="000000"/>
            </w:rPr>
            <w:t xml:space="preserve"> to solicit and accept gifts, grants, and other donations from any source to implement the bill's provisions.</w:t>
          </w:r>
        </w:p>
        <w:p w:rsidR="00385FA6" w:rsidRPr="00D70925" w:rsidRDefault="00385FA6" w:rsidP="00DD4BD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85FA6" w:rsidRDefault="00385FA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promotion of tourism related to the musical heritage of this state.</w:t>
      </w:r>
    </w:p>
    <w:p w:rsidR="00385FA6" w:rsidRPr="00747049" w:rsidRDefault="00385F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5FA6" w:rsidRPr="005C2A78" w:rsidRDefault="00385FA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C1E5B0C96EA47158CDA7A47CAC403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85FA6" w:rsidRPr="006529C4" w:rsidRDefault="00385FA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5FA6" w:rsidRPr="006529C4" w:rsidRDefault="00385FA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85FA6" w:rsidRPr="006529C4" w:rsidRDefault="00385FA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5FA6" w:rsidRPr="005C2A78" w:rsidRDefault="00385FA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660294BE9624CDF8CA8126699083FD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85FA6" w:rsidRPr="005C2A78" w:rsidRDefault="00385F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5FA6" w:rsidRDefault="00385F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442, Government Code, by adding Section 442.019, as follows:</w:t>
      </w:r>
    </w:p>
    <w:p w:rsidR="00385FA6" w:rsidRDefault="00385F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5FA6" w:rsidRDefault="00385FA6" w:rsidP="0074704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442.019. TEXAS MUSIC HISTORY TRAIL. (a) Requires the Texas Historical Commission (THC) to develop a Texas Music History Trail Program (program) to promote and preserve Texas music history.</w:t>
      </w:r>
    </w:p>
    <w:p w:rsidR="00385FA6" w:rsidRDefault="00385FA6" w:rsidP="0074704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85FA6" w:rsidRDefault="00385FA6" w:rsidP="0074704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the program, at a minimum, include certain aspects relating to the designation, marking, and development of tourism for locations or organizations that are historically significant to this state's musical heritage.</w:t>
      </w:r>
    </w:p>
    <w:p w:rsidR="00385FA6" w:rsidRDefault="00385FA6" w:rsidP="0074704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5FA6" w:rsidRDefault="00385FA6" w:rsidP="0074704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THC to adopt eligibility criteria for a designation under this section and procedures to administer the program created under this section.</w:t>
      </w:r>
    </w:p>
    <w:p w:rsidR="00385FA6" w:rsidRDefault="00385FA6" w:rsidP="0074704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5FA6" w:rsidRDefault="00385FA6" w:rsidP="0074704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THC, as necessary, to implement this section, to enter into a memorandum of understanding with certain state agencies.</w:t>
      </w:r>
    </w:p>
    <w:p w:rsidR="00385FA6" w:rsidRDefault="00385FA6" w:rsidP="0074704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85FA6" w:rsidRPr="005C2A78" w:rsidRDefault="00385FA6" w:rsidP="0074704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Authorizes THC to solicit and accept gifts, grants, and other donations from any source to implement this section.</w:t>
      </w:r>
    </w:p>
    <w:p w:rsidR="00385FA6" w:rsidRPr="005C2A78" w:rsidRDefault="00385FA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5FA6" w:rsidRPr="006529C4" w:rsidRDefault="00385FA6" w:rsidP="00774EC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385FA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70" w:rsidRDefault="00F33E70" w:rsidP="000F1DF9">
      <w:pPr>
        <w:spacing w:after="0" w:line="240" w:lineRule="auto"/>
      </w:pPr>
      <w:r>
        <w:separator/>
      </w:r>
    </w:p>
  </w:endnote>
  <w:endnote w:type="continuationSeparator" w:id="0">
    <w:p w:rsidR="00F33E70" w:rsidRDefault="00F33E7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33E7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85FA6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85FA6">
                <w:rPr>
                  <w:sz w:val="20"/>
                  <w:szCs w:val="20"/>
                </w:rPr>
                <w:t>H.B. 2079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85FA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33E7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85FA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85FA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70" w:rsidRDefault="00F33E70" w:rsidP="000F1DF9">
      <w:pPr>
        <w:spacing w:after="0" w:line="240" w:lineRule="auto"/>
      </w:pPr>
      <w:r>
        <w:separator/>
      </w:r>
    </w:p>
  </w:footnote>
  <w:footnote w:type="continuationSeparator" w:id="0">
    <w:p w:rsidR="00F33E70" w:rsidRDefault="00F33E7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5FA6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33E70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5FA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5FA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94EBF" w:rsidP="00994EB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5E05941138C47F581CA5DFEEA9C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A3B4-1E1F-4193-9FF9-9D2752A35BFD}"/>
      </w:docPartPr>
      <w:docPartBody>
        <w:p w:rsidR="00000000" w:rsidRDefault="007455B3"/>
      </w:docPartBody>
    </w:docPart>
    <w:docPart>
      <w:docPartPr>
        <w:name w:val="26373542572D45B4BFE8953948C2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B787-5805-4A10-8224-544EBAC67396}"/>
      </w:docPartPr>
      <w:docPartBody>
        <w:p w:rsidR="00000000" w:rsidRDefault="007455B3"/>
      </w:docPartBody>
    </w:docPart>
    <w:docPart>
      <w:docPartPr>
        <w:name w:val="D65CC3DE091643BAA415A24362C6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05E5-C48A-4D5B-A603-719350F4C2F9}"/>
      </w:docPartPr>
      <w:docPartBody>
        <w:p w:rsidR="00000000" w:rsidRDefault="007455B3"/>
      </w:docPartBody>
    </w:docPart>
    <w:docPart>
      <w:docPartPr>
        <w:name w:val="F50DD898252140988600DFA302F0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C48E-7AA5-4663-8922-89C30E5D6287}"/>
      </w:docPartPr>
      <w:docPartBody>
        <w:p w:rsidR="00000000" w:rsidRDefault="007455B3"/>
      </w:docPartBody>
    </w:docPart>
    <w:docPart>
      <w:docPartPr>
        <w:name w:val="D3003949A3284F0FB992AA5F507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EE69-0340-42A3-B67A-51E5BC0464CA}"/>
      </w:docPartPr>
      <w:docPartBody>
        <w:p w:rsidR="00000000" w:rsidRDefault="007455B3"/>
      </w:docPartBody>
    </w:docPart>
    <w:docPart>
      <w:docPartPr>
        <w:name w:val="6EDA2A8B635E4DA789DD18EB919F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4559-C4D7-48B1-9FE0-765886AECED6}"/>
      </w:docPartPr>
      <w:docPartBody>
        <w:p w:rsidR="00000000" w:rsidRDefault="007455B3"/>
      </w:docPartBody>
    </w:docPart>
    <w:docPart>
      <w:docPartPr>
        <w:name w:val="1B603DE384D34CD99F6106612EA0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C772-BC6B-4914-9586-4F3813EF6B27}"/>
      </w:docPartPr>
      <w:docPartBody>
        <w:p w:rsidR="00000000" w:rsidRDefault="007455B3"/>
      </w:docPartBody>
    </w:docPart>
    <w:docPart>
      <w:docPartPr>
        <w:name w:val="8584F37789E9415D83C492E65D54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B6C0-3F0D-4BCD-B137-376D75F481A5}"/>
      </w:docPartPr>
      <w:docPartBody>
        <w:p w:rsidR="00000000" w:rsidRDefault="007455B3"/>
      </w:docPartBody>
    </w:docPart>
    <w:docPart>
      <w:docPartPr>
        <w:name w:val="D9888756600A42BA98EF583D426F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7557-9862-4B6D-AA40-468932743D24}"/>
      </w:docPartPr>
      <w:docPartBody>
        <w:p w:rsidR="00000000" w:rsidRDefault="00994EBF" w:rsidP="00994EBF">
          <w:pPr>
            <w:pStyle w:val="D9888756600A42BA98EF583D426FA42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A669264AD1E4A2D8E6F482D70E9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98DC-32F0-4A70-8FE1-AA30A119BCAC}"/>
      </w:docPartPr>
      <w:docPartBody>
        <w:p w:rsidR="00000000" w:rsidRDefault="007455B3"/>
      </w:docPartBody>
    </w:docPart>
    <w:docPart>
      <w:docPartPr>
        <w:name w:val="8A2536E0DFC64A1E89E2C690C111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BDD4-47B3-4B0B-8D64-FD8C443CB4DA}"/>
      </w:docPartPr>
      <w:docPartBody>
        <w:p w:rsidR="00000000" w:rsidRDefault="007455B3"/>
      </w:docPartBody>
    </w:docPart>
    <w:docPart>
      <w:docPartPr>
        <w:name w:val="446879AE7BDF45258DB98B661A2A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0505-3E36-4D45-AB6D-A3173C7F3200}"/>
      </w:docPartPr>
      <w:docPartBody>
        <w:p w:rsidR="00000000" w:rsidRDefault="00994EBF" w:rsidP="00994EBF">
          <w:pPr>
            <w:pStyle w:val="446879AE7BDF45258DB98B661A2AC26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C1E5B0C96EA47158CDA7A47CAC4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3CCD-E411-4E78-B540-D944E384EE14}"/>
      </w:docPartPr>
      <w:docPartBody>
        <w:p w:rsidR="00000000" w:rsidRDefault="007455B3"/>
      </w:docPartBody>
    </w:docPart>
    <w:docPart>
      <w:docPartPr>
        <w:name w:val="0660294BE9624CDF8CA812669908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82B4-A055-4BE5-AABF-672B2156CF60}"/>
      </w:docPartPr>
      <w:docPartBody>
        <w:p w:rsidR="00000000" w:rsidRDefault="007455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55B3"/>
    <w:rsid w:val="008C55F7"/>
    <w:rsid w:val="0090598B"/>
    <w:rsid w:val="00984D6C"/>
    <w:rsid w:val="00994EBF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EB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94EB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94EB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94E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888756600A42BA98EF583D426FA426">
    <w:name w:val="D9888756600A42BA98EF583D426FA426"/>
    <w:rsid w:val="00994EBF"/>
  </w:style>
  <w:style w:type="paragraph" w:customStyle="1" w:styleId="446879AE7BDF45258DB98B661A2AC261">
    <w:name w:val="446879AE7BDF45258DB98B661A2AC261"/>
    <w:rsid w:val="00994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EB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94EB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94EB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94E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9888756600A42BA98EF583D426FA426">
    <w:name w:val="D9888756600A42BA98EF583D426FA426"/>
    <w:rsid w:val="00994EBF"/>
  </w:style>
  <w:style w:type="paragraph" w:customStyle="1" w:styleId="446879AE7BDF45258DB98B661A2AC261">
    <w:name w:val="446879AE7BDF45258DB98B661A2AC261"/>
    <w:rsid w:val="00994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81FD1B8-2175-438F-8E5B-57CDC775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390</Words>
  <Characters>2224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2017-05-13T00:31:00Z</cp:lastPrinted>
  <dcterms:created xsi:type="dcterms:W3CDTF">2015-05-29T14:24:00Z</dcterms:created>
  <dcterms:modified xsi:type="dcterms:W3CDTF">2017-05-13T00:31:00Z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