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4ACD" w:rsidTr="00345119">
        <w:tc>
          <w:tcPr>
            <w:tcW w:w="9576" w:type="dxa"/>
            <w:noWrap/>
          </w:tcPr>
          <w:p w:rsidR="008423E4" w:rsidRPr="0022177D" w:rsidRDefault="00C208E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208E6" w:rsidP="008423E4">
      <w:pPr>
        <w:jc w:val="center"/>
      </w:pPr>
    </w:p>
    <w:p w:rsidR="008423E4" w:rsidRPr="00B31F0E" w:rsidRDefault="00C208E6" w:rsidP="008423E4"/>
    <w:p w:rsidR="008423E4" w:rsidRPr="00742794" w:rsidRDefault="00C208E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4ACD" w:rsidTr="00345119">
        <w:tc>
          <w:tcPr>
            <w:tcW w:w="9576" w:type="dxa"/>
          </w:tcPr>
          <w:p w:rsidR="008423E4" w:rsidRPr="00861995" w:rsidRDefault="00C208E6" w:rsidP="00345119">
            <w:pPr>
              <w:jc w:val="right"/>
            </w:pPr>
            <w:r>
              <w:t>H.B. 2095</w:t>
            </w:r>
          </w:p>
        </w:tc>
      </w:tr>
      <w:tr w:rsidR="00CD4ACD" w:rsidTr="00345119">
        <w:tc>
          <w:tcPr>
            <w:tcW w:w="9576" w:type="dxa"/>
          </w:tcPr>
          <w:p w:rsidR="008423E4" w:rsidRPr="00861995" w:rsidRDefault="00C208E6" w:rsidP="00310FB2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CD4ACD" w:rsidTr="00345119">
        <w:tc>
          <w:tcPr>
            <w:tcW w:w="9576" w:type="dxa"/>
          </w:tcPr>
          <w:p w:rsidR="008423E4" w:rsidRPr="00861995" w:rsidRDefault="00C208E6" w:rsidP="00345119">
            <w:pPr>
              <w:jc w:val="right"/>
            </w:pPr>
            <w:r>
              <w:t>Licensing &amp; Administrative Procedures</w:t>
            </w:r>
          </w:p>
        </w:tc>
      </w:tr>
      <w:tr w:rsidR="00CD4ACD" w:rsidTr="00345119">
        <w:tc>
          <w:tcPr>
            <w:tcW w:w="9576" w:type="dxa"/>
          </w:tcPr>
          <w:p w:rsidR="008423E4" w:rsidRDefault="00C208E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208E6" w:rsidP="008423E4">
      <w:pPr>
        <w:tabs>
          <w:tab w:val="right" w:pos="9360"/>
        </w:tabs>
      </w:pPr>
    </w:p>
    <w:p w:rsidR="008423E4" w:rsidRDefault="00C208E6" w:rsidP="008423E4"/>
    <w:p w:rsidR="008423E4" w:rsidRDefault="00C208E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D4ACD" w:rsidTr="00345119">
        <w:tc>
          <w:tcPr>
            <w:tcW w:w="9576" w:type="dxa"/>
          </w:tcPr>
          <w:p w:rsidR="008423E4" w:rsidRPr="00A8133F" w:rsidRDefault="00C208E6" w:rsidP="00FF07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208E6" w:rsidP="00FF0700"/>
          <w:p w:rsidR="008423E4" w:rsidRDefault="00C208E6" w:rsidP="00FF07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</w:t>
            </w:r>
            <w:r>
              <w:t>nterested parties</w:t>
            </w:r>
            <w:r>
              <w:t xml:space="preserve"> contend that the </w:t>
            </w:r>
            <w:r>
              <w:t xml:space="preserve">continuous number of years for which </w:t>
            </w:r>
            <w:r>
              <w:t xml:space="preserve">a license </w:t>
            </w:r>
            <w:r>
              <w:t>holder under the Plumbing License</w:t>
            </w:r>
            <w:r>
              <w:t xml:space="preserve"> Law must hold the license in order for</w:t>
            </w:r>
            <w:r>
              <w:t xml:space="preserve"> the licensee's license number </w:t>
            </w:r>
            <w:r>
              <w:t xml:space="preserve">to transfer </w:t>
            </w:r>
            <w:r w:rsidRPr="00F271D3">
              <w:t>on the date of the person's retire</w:t>
            </w:r>
            <w:r>
              <w:t xml:space="preserve">ment or death </w:t>
            </w:r>
            <w:r>
              <w:t>to another licensee</w:t>
            </w:r>
            <w:r>
              <w:t xml:space="preserve"> is too restrictive</w:t>
            </w:r>
            <w:r>
              <w:t xml:space="preserve">. </w:t>
            </w:r>
            <w:r>
              <w:t xml:space="preserve">   </w:t>
            </w:r>
            <w:r>
              <w:t>H.B. 2</w:t>
            </w:r>
            <w:r>
              <w:t>095</w:t>
            </w:r>
            <w:r>
              <w:t xml:space="preserve"> </w:t>
            </w:r>
            <w:r>
              <w:t xml:space="preserve">seeks to address this issue by reducing the minimum number of continuous </w:t>
            </w:r>
            <w:r>
              <w:t xml:space="preserve">years such a person must hold the license </w:t>
            </w:r>
            <w:r>
              <w:t xml:space="preserve">for transfer eligibility </w:t>
            </w:r>
            <w:r>
              <w:t xml:space="preserve">and </w:t>
            </w:r>
            <w:r>
              <w:t>specif</w:t>
            </w:r>
            <w:r>
              <w:t>ies that only</w:t>
            </w:r>
            <w:r>
              <w:t xml:space="preserve"> the designation of the number is transferrable.</w:t>
            </w:r>
          </w:p>
          <w:p w:rsidR="008423E4" w:rsidRPr="00E26B13" w:rsidRDefault="00C208E6" w:rsidP="00FF0700">
            <w:pPr>
              <w:rPr>
                <w:b/>
              </w:rPr>
            </w:pPr>
          </w:p>
        </w:tc>
      </w:tr>
      <w:tr w:rsidR="00CD4ACD" w:rsidTr="00345119">
        <w:tc>
          <w:tcPr>
            <w:tcW w:w="9576" w:type="dxa"/>
          </w:tcPr>
          <w:p w:rsidR="0017725B" w:rsidRDefault="00C208E6" w:rsidP="00FF07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208E6" w:rsidP="00FF0700">
            <w:pPr>
              <w:rPr>
                <w:b/>
                <w:u w:val="single"/>
              </w:rPr>
            </w:pPr>
          </w:p>
          <w:p w:rsidR="00000B10" w:rsidRPr="00000B10" w:rsidRDefault="00C208E6" w:rsidP="00FF0700">
            <w:pPr>
              <w:jc w:val="both"/>
            </w:pPr>
            <w:r>
              <w:t>It is the committee's opinion that this bill does not expressly create a criminal offense,</w:t>
            </w:r>
            <w:r>
              <w:t xml:space="preserve">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208E6" w:rsidP="00FF0700">
            <w:pPr>
              <w:rPr>
                <w:b/>
                <w:u w:val="single"/>
              </w:rPr>
            </w:pPr>
          </w:p>
        </w:tc>
      </w:tr>
      <w:tr w:rsidR="00CD4ACD" w:rsidTr="00345119">
        <w:tc>
          <w:tcPr>
            <w:tcW w:w="9576" w:type="dxa"/>
          </w:tcPr>
          <w:p w:rsidR="008423E4" w:rsidRPr="00A8133F" w:rsidRDefault="00C208E6" w:rsidP="00FF07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208E6" w:rsidP="00FF0700"/>
          <w:p w:rsidR="00000B10" w:rsidRDefault="00C208E6" w:rsidP="00FF07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</w:t>
            </w:r>
            <w:r>
              <w:t xml:space="preserve"> not expressly grant any additional rulemaking authority to a state officer, department, agency, or institution.</w:t>
            </w:r>
          </w:p>
          <w:p w:rsidR="008423E4" w:rsidRPr="00E21FDC" w:rsidRDefault="00C208E6" w:rsidP="00FF0700">
            <w:pPr>
              <w:rPr>
                <w:b/>
              </w:rPr>
            </w:pPr>
          </w:p>
        </w:tc>
      </w:tr>
      <w:tr w:rsidR="00CD4ACD" w:rsidTr="00345119">
        <w:tc>
          <w:tcPr>
            <w:tcW w:w="9576" w:type="dxa"/>
          </w:tcPr>
          <w:p w:rsidR="008423E4" w:rsidRPr="00A8133F" w:rsidRDefault="00C208E6" w:rsidP="00FF070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208E6" w:rsidP="00FF0700"/>
          <w:p w:rsidR="008423E4" w:rsidRDefault="00C208E6" w:rsidP="00FF07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2095 amends the Occupations Code to </w:t>
            </w:r>
            <w:r>
              <w:t>reduce from 50 to 35</w:t>
            </w:r>
            <w:r>
              <w:t xml:space="preserve"> the minimum number of consecutive years that </w:t>
            </w:r>
            <w:r w:rsidRPr="00F271D3">
              <w:t xml:space="preserve">a person </w:t>
            </w:r>
            <w:r>
              <w:t>must</w:t>
            </w:r>
            <w:r w:rsidRPr="00F271D3">
              <w:t xml:space="preserve"> </w:t>
            </w:r>
            <w:r>
              <w:t xml:space="preserve">continuously </w:t>
            </w:r>
            <w:r w:rsidRPr="00F271D3">
              <w:t xml:space="preserve">hold an unexpired license </w:t>
            </w:r>
            <w:r>
              <w:t xml:space="preserve">under the Plumbing License Law </w:t>
            </w:r>
            <w:r>
              <w:t>t</w:t>
            </w:r>
            <w:r>
              <w:t>o</w:t>
            </w:r>
            <w:r>
              <w:t xml:space="preserve"> trigger the authorization for such a person to </w:t>
            </w:r>
            <w:r w:rsidRPr="00F271D3">
              <w:t>transfer the license number on the date of the person's retire</w:t>
            </w:r>
            <w:r>
              <w:t>ment or death to another person</w:t>
            </w:r>
            <w:r>
              <w:t xml:space="preserve"> subject to certain </w:t>
            </w:r>
            <w:r>
              <w:t>conditions and specifie</w:t>
            </w:r>
            <w:r>
              <w:t xml:space="preserve">s that statutory provisions relating to such a transfer apply to the transfer of a license number. </w:t>
            </w:r>
            <w:r>
              <w:t xml:space="preserve">The bill </w:t>
            </w:r>
            <w:r>
              <w:t>replaces</w:t>
            </w:r>
            <w:r>
              <w:t xml:space="preserve"> the requirement that </w:t>
            </w:r>
            <w:r>
              <w:t>the</w:t>
            </w:r>
            <w:r>
              <w:t xml:space="preserve"> person to whom a license</w:t>
            </w:r>
            <w:r>
              <w:t xml:space="preserve"> number</w:t>
            </w:r>
            <w:r>
              <w:t xml:space="preserve"> </w:t>
            </w:r>
            <w:r>
              <w:t>is</w:t>
            </w:r>
            <w:r>
              <w:t xml:space="preserve"> transferred </w:t>
            </w:r>
            <w:r>
              <w:t xml:space="preserve">hold a license </w:t>
            </w:r>
            <w:r w:rsidRPr="00A44A2A">
              <w:t>as a journ</w:t>
            </w:r>
            <w:r>
              <w:t>eyman plumber or master plumber</w:t>
            </w:r>
            <w:r w:rsidRPr="00A44A2A">
              <w:t xml:space="preserve"> </w:t>
            </w:r>
            <w:r>
              <w:t>with</w:t>
            </w:r>
            <w:r>
              <w:t xml:space="preserve"> the r</w:t>
            </w:r>
            <w:r>
              <w:t xml:space="preserve">equirement that </w:t>
            </w:r>
            <w:r>
              <w:t>the</w:t>
            </w:r>
            <w:r>
              <w:t xml:space="preserve"> person hold a plumbing license</w:t>
            </w:r>
            <w:r>
              <w:t xml:space="preserve"> issued under the Plumbing License Law</w:t>
            </w:r>
            <w:r w:rsidRPr="00A44A2A">
              <w:t xml:space="preserve"> that is the same type of license as the license held by the transferor.</w:t>
            </w:r>
            <w:r>
              <w:t xml:space="preserve"> </w:t>
            </w:r>
            <w:r>
              <w:t xml:space="preserve">The bill requires </w:t>
            </w:r>
            <w:r w:rsidRPr="00000B10">
              <w:t xml:space="preserve">the Texas State Board of Plumbing Examiners </w:t>
            </w:r>
            <w:r>
              <w:t>to</w:t>
            </w:r>
            <w:r w:rsidRPr="00000B10">
              <w:t xml:space="preserve"> adopt rules necessary to imple</w:t>
            </w:r>
            <w:r w:rsidRPr="00000B10">
              <w:t>ment</w:t>
            </w:r>
            <w:r>
              <w:t xml:space="preserve"> the bill's</w:t>
            </w:r>
            <w:r w:rsidRPr="00000B10">
              <w:t xml:space="preserve"> </w:t>
            </w:r>
            <w:r>
              <w:t>provisions and requires the board</w:t>
            </w:r>
            <w:r>
              <w:t>, not later than January 1, 2018,</w:t>
            </w:r>
            <w:r>
              <w:t xml:space="preserve"> to begin accepting applications for the transfer of license numbers</w:t>
            </w:r>
            <w:r>
              <w:t>.</w:t>
            </w:r>
            <w:r>
              <w:t xml:space="preserve"> </w:t>
            </w:r>
          </w:p>
          <w:p w:rsidR="008423E4" w:rsidRPr="00835628" w:rsidRDefault="00C208E6" w:rsidP="00FF0700">
            <w:pPr>
              <w:rPr>
                <w:b/>
              </w:rPr>
            </w:pPr>
          </w:p>
        </w:tc>
      </w:tr>
      <w:tr w:rsidR="00CD4ACD" w:rsidTr="00345119">
        <w:tc>
          <w:tcPr>
            <w:tcW w:w="9576" w:type="dxa"/>
          </w:tcPr>
          <w:p w:rsidR="008423E4" w:rsidRPr="00A8133F" w:rsidRDefault="00C208E6" w:rsidP="00FF07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208E6" w:rsidP="00FF0700"/>
          <w:p w:rsidR="008423E4" w:rsidRPr="003624F2" w:rsidRDefault="00C208E6" w:rsidP="00FF07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208E6" w:rsidP="00FF0700">
            <w:pPr>
              <w:rPr>
                <w:b/>
              </w:rPr>
            </w:pPr>
          </w:p>
        </w:tc>
      </w:tr>
    </w:tbl>
    <w:p w:rsidR="008423E4" w:rsidRPr="00BE0E75" w:rsidRDefault="00C208E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208E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08E6">
      <w:r>
        <w:separator/>
      </w:r>
    </w:p>
  </w:endnote>
  <w:endnote w:type="continuationSeparator" w:id="0">
    <w:p w:rsidR="00000000" w:rsidRDefault="00C2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4ACD" w:rsidTr="009C1E9A">
      <w:trPr>
        <w:cantSplit/>
      </w:trPr>
      <w:tc>
        <w:tcPr>
          <w:tcW w:w="0" w:type="pct"/>
        </w:tcPr>
        <w:p w:rsidR="00137D90" w:rsidRDefault="00C208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208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208E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208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208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ACD" w:rsidTr="009C1E9A">
      <w:trPr>
        <w:cantSplit/>
      </w:trPr>
      <w:tc>
        <w:tcPr>
          <w:tcW w:w="0" w:type="pct"/>
        </w:tcPr>
        <w:p w:rsidR="00EC379B" w:rsidRDefault="00C208E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208E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18949</w:t>
          </w:r>
        </w:p>
      </w:tc>
      <w:tc>
        <w:tcPr>
          <w:tcW w:w="2453" w:type="pct"/>
        </w:tcPr>
        <w:p w:rsidR="00EC379B" w:rsidRDefault="00C208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17.81.708</w:t>
          </w:r>
          <w:r>
            <w:fldChar w:fldCharType="end"/>
          </w:r>
        </w:p>
      </w:tc>
    </w:tr>
    <w:tr w:rsidR="00CD4ACD" w:rsidTr="009C1E9A">
      <w:trPr>
        <w:cantSplit/>
      </w:trPr>
      <w:tc>
        <w:tcPr>
          <w:tcW w:w="0" w:type="pct"/>
        </w:tcPr>
        <w:p w:rsidR="00EC379B" w:rsidRDefault="00C208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208E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208E6" w:rsidP="006D504F">
          <w:pPr>
            <w:pStyle w:val="Footer"/>
            <w:rPr>
              <w:rStyle w:val="PageNumber"/>
            </w:rPr>
          </w:pPr>
        </w:p>
        <w:p w:rsidR="00EC379B" w:rsidRDefault="00C208E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4AC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208E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208E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208E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08E6">
      <w:r>
        <w:separator/>
      </w:r>
    </w:p>
  </w:footnote>
  <w:footnote w:type="continuationSeparator" w:id="0">
    <w:p w:rsidR="00000000" w:rsidRDefault="00C20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CD"/>
    <w:rsid w:val="00C208E6"/>
    <w:rsid w:val="00C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7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FC1"/>
  </w:style>
  <w:style w:type="paragraph" w:styleId="CommentSubject">
    <w:name w:val="annotation subject"/>
    <w:basedOn w:val="CommentText"/>
    <w:next w:val="CommentText"/>
    <w:link w:val="CommentSubjectChar"/>
    <w:rsid w:val="00D5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FC1"/>
    <w:rPr>
      <w:b/>
      <w:bCs/>
    </w:rPr>
  </w:style>
  <w:style w:type="paragraph" w:styleId="Revision">
    <w:name w:val="Revision"/>
    <w:hidden/>
    <w:uiPriority w:val="99"/>
    <w:semiHidden/>
    <w:rsid w:val="00FF07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57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FC1"/>
  </w:style>
  <w:style w:type="paragraph" w:styleId="CommentSubject">
    <w:name w:val="annotation subject"/>
    <w:basedOn w:val="CommentText"/>
    <w:next w:val="CommentText"/>
    <w:link w:val="CommentSubjectChar"/>
    <w:rsid w:val="00D5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FC1"/>
    <w:rPr>
      <w:b/>
      <w:bCs/>
    </w:rPr>
  </w:style>
  <w:style w:type="paragraph" w:styleId="Revision">
    <w:name w:val="Revision"/>
    <w:hidden/>
    <w:uiPriority w:val="99"/>
    <w:semiHidden/>
    <w:rsid w:val="00FF07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1849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HB02095 (Committee Report (Unamended))</vt:lpstr>
    </vt:vector>
  </TitlesOfParts>
  <Company>State of Texas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18949</dc:subject>
  <dc:creator>State of Texas</dc:creator>
  <dc:description>HB 2095 by Kuempel-(H)Licensing &amp; Administrative Procedures</dc:description>
  <cp:lastModifiedBy>Brianna Weis</cp:lastModifiedBy>
  <cp:revision>2</cp:revision>
  <cp:lastPrinted>2017-03-22T23:56:00Z</cp:lastPrinted>
  <dcterms:created xsi:type="dcterms:W3CDTF">2017-04-05T21:01:00Z</dcterms:created>
  <dcterms:modified xsi:type="dcterms:W3CDTF">2017-04-05T21:01:00Z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17.81.708</vt:lpwstr>
  </property>
</Properties>
</file>