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F14CE" w:rsidTr="00345119">
        <w:tc>
          <w:tcPr>
            <w:tcW w:w="9576" w:type="dxa"/>
            <w:noWrap/>
          </w:tcPr>
          <w:p w:rsidR="008423E4" w:rsidRPr="0022177D" w:rsidRDefault="00F03A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A293E" w:rsidP="008423E4">
      <w:pPr>
        <w:jc w:val="center"/>
      </w:pPr>
    </w:p>
    <w:p w:rsidR="008423E4" w:rsidRPr="00B31F0E" w:rsidRDefault="00FA293E" w:rsidP="008423E4"/>
    <w:p w:rsidR="008423E4" w:rsidRPr="00742794" w:rsidRDefault="00FA293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14CE" w:rsidTr="00345119">
        <w:tc>
          <w:tcPr>
            <w:tcW w:w="9576" w:type="dxa"/>
          </w:tcPr>
          <w:p w:rsidR="008423E4" w:rsidRPr="00861995" w:rsidRDefault="00F03A66" w:rsidP="00345119">
            <w:pPr>
              <w:jc w:val="right"/>
            </w:pPr>
            <w:r>
              <w:t>C.S.H.B. 2097</w:t>
            </w:r>
          </w:p>
        </w:tc>
      </w:tr>
      <w:tr w:rsidR="003F14CE" w:rsidTr="00345119">
        <w:tc>
          <w:tcPr>
            <w:tcW w:w="9576" w:type="dxa"/>
          </w:tcPr>
          <w:p w:rsidR="008423E4" w:rsidRPr="00861995" w:rsidRDefault="00F03A66" w:rsidP="003D5B18">
            <w:pPr>
              <w:jc w:val="right"/>
            </w:pPr>
            <w:r>
              <w:t>By: Geren</w:t>
            </w:r>
          </w:p>
        </w:tc>
      </w:tr>
      <w:tr w:rsidR="003F14CE" w:rsidTr="00345119">
        <w:tc>
          <w:tcPr>
            <w:tcW w:w="9576" w:type="dxa"/>
          </w:tcPr>
          <w:p w:rsidR="008423E4" w:rsidRPr="00861995" w:rsidRDefault="00F03A66" w:rsidP="00345119">
            <w:pPr>
              <w:jc w:val="right"/>
            </w:pPr>
            <w:r>
              <w:t>Licensing &amp; Administrative Procedures</w:t>
            </w:r>
          </w:p>
        </w:tc>
      </w:tr>
      <w:tr w:rsidR="003F14CE" w:rsidTr="00345119">
        <w:tc>
          <w:tcPr>
            <w:tcW w:w="9576" w:type="dxa"/>
          </w:tcPr>
          <w:p w:rsidR="008423E4" w:rsidRDefault="00F03A6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A293E" w:rsidP="008423E4">
      <w:pPr>
        <w:tabs>
          <w:tab w:val="right" w:pos="9360"/>
        </w:tabs>
      </w:pPr>
    </w:p>
    <w:p w:rsidR="008423E4" w:rsidRDefault="00FA293E" w:rsidP="008423E4"/>
    <w:p w:rsidR="008423E4" w:rsidRDefault="00FA293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F14CE" w:rsidTr="003D5B18">
        <w:tc>
          <w:tcPr>
            <w:tcW w:w="9582" w:type="dxa"/>
          </w:tcPr>
          <w:p w:rsidR="008423E4" w:rsidRPr="00A8133F" w:rsidRDefault="00F03A66" w:rsidP="00526C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A293E" w:rsidP="00526C64"/>
          <w:p w:rsidR="008423E4" w:rsidRDefault="00F03A66" w:rsidP="00526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have identified a need for clarity regarding the authority of a brewpub license holder who holds a wine and beer retailer's permit to self-distribute beer, ale, or malt liquor manufactured on the brewpub's premises to certain retailers. C.S.H.B. 2097 seeks to provide this clarification.</w:t>
            </w:r>
          </w:p>
          <w:p w:rsidR="008423E4" w:rsidRPr="00E26B13" w:rsidRDefault="00FA293E" w:rsidP="00526C64">
            <w:pPr>
              <w:rPr>
                <w:b/>
              </w:rPr>
            </w:pPr>
          </w:p>
        </w:tc>
      </w:tr>
      <w:tr w:rsidR="003F14CE" w:rsidTr="003D5B18">
        <w:tc>
          <w:tcPr>
            <w:tcW w:w="9582" w:type="dxa"/>
          </w:tcPr>
          <w:p w:rsidR="0017725B" w:rsidRDefault="00F03A66" w:rsidP="00526C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A293E" w:rsidP="00526C64">
            <w:pPr>
              <w:rPr>
                <w:b/>
                <w:u w:val="single"/>
              </w:rPr>
            </w:pPr>
          </w:p>
          <w:p w:rsidR="008B0377" w:rsidRPr="008B0377" w:rsidRDefault="00F03A66" w:rsidP="00526C6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A293E" w:rsidP="00526C64">
            <w:pPr>
              <w:rPr>
                <w:b/>
                <w:u w:val="single"/>
              </w:rPr>
            </w:pPr>
          </w:p>
        </w:tc>
      </w:tr>
      <w:tr w:rsidR="003F14CE" w:rsidTr="003D5B18">
        <w:tc>
          <w:tcPr>
            <w:tcW w:w="9582" w:type="dxa"/>
          </w:tcPr>
          <w:p w:rsidR="008423E4" w:rsidRPr="00A8133F" w:rsidRDefault="00F03A66" w:rsidP="00526C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A293E" w:rsidP="00526C64"/>
          <w:p w:rsidR="008B0377" w:rsidRDefault="00F03A66" w:rsidP="00526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A293E" w:rsidP="00526C64">
            <w:pPr>
              <w:rPr>
                <w:b/>
              </w:rPr>
            </w:pPr>
          </w:p>
        </w:tc>
      </w:tr>
      <w:tr w:rsidR="003F14CE" w:rsidTr="003D5B18">
        <w:tc>
          <w:tcPr>
            <w:tcW w:w="9582" w:type="dxa"/>
          </w:tcPr>
          <w:p w:rsidR="008423E4" w:rsidRPr="00A8133F" w:rsidRDefault="00F03A66" w:rsidP="00526C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A293E" w:rsidP="00526C64"/>
          <w:p w:rsidR="008423E4" w:rsidRDefault="00F03A66" w:rsidP="00526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2097 amends the Alcoholic Beverage Code to specify that the authorization for the </w:t>
            </w:r>
            <w:r w:rsidRPr="002E4F46">
              <w:t xml:space="preserve">holder of a brewpub license who holds a wine and beer retailer's permit </w:t>
            </w:r>
            <w:r>
              <w:t>to sell</w:t>
            </w:r>
            <w:r w:rsidRPr="002E4F46">
              <w:t xml:space="preserve"> </w:t>
            </w:r>
            <w:r>
              <w:t xml:space="preserve">malt liquor, ale, and beer produced under the license to specified retailers and qualified persons applies to a brewpub license holder whose sale of beer, ale, or malt liquor consists only of </w:t>
            </w:r>
            <w:r w:rsidRPr="00F000F6">
              <w:t>beer, ale, or malt liquor</w:t>
            </w:r>
            <w:r>
              <w:t xml:space="preserve"> manufactured on the brewpub's premises. </w:t>
            </w:r>
          </w:p>
          <w:p w:rsidR="008423E4" w:rsidRPr="00835628" w:rsidRDefault="00FA293E" w:rsidP="00526C64">
            <w:pPr>
              <w:rPr>
                <w:b/>
              </w:rPr>
            </w:pPr>
          </w:p>
        </w:tc>
      </w:tr>
      <w:tr w:rsidR="003F14CE" w:rsidTr="003D5B18">
        <w:tc>
          <w:tcPr>
            <w:tcW w:w="9582" w:type="dxa"/>
          </w:tcPr>
          <w:p w:rsidR="008423E4" w:rsidRPr="00A8133F" w:rsidRDefault="00F03A66" w:rsidP="00526C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 w:rsidRPr="008B0377">
              <w:t xml:space="preserve"> </w:t>
            </w:r>
          </w:p>
          <w:p w:rsidR="008423E4" w:rsidRDefault="00FA293E" w:rsidP="00526C64"/>
          <w:p w:rsidR="008423E4" w:rsidRPr="003624F2" w:rsidRDefault="00F03A66" w:rsidP="00526C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A293E" w:rsidP="00526C64">
            <w:pPr>
              <w:rPr>
                <w:b/>
              </w:rPr>
            </w:pPr>
          </w:p>
        </w:tc>
      </w:tr>
      <w:tr w:rsidR="003F14CE" w:rsidTr="003D5B18">
        <w:tc>
          <w:tcPr>
            <w:tcW w:w="9582" w:type="dxa"/>
          </w:tcPr>
          <w:p w:rsidR="003D5B18" w:rsidRDefault="00F03A66" w:rsidP="00526C6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A6743" w:rsidRDefault="00FA293E" w:rsidP="00526C64">
            <w:pPr>
              <w:jc w:val="both"/>
            </w:pPr>
          </w:p>
          <w:p w:rsidR="005A6743" w:rsidRDefault="00F03A66" w:rsidP="00526C64">
            <w:pPr>
              <w:jc w:val="both"/>
            </w:pPr>
            <w:r>
              <w:t>While C.S.H.B. 2097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5A6743" w:rsidRPr="005A6743" w:rsidRDefault="00FA293E" w:rsidP="00526C64">
            <w:pPr>
              <w:jc w:val="both"/>
            </w:pPr>
          </w:p>
        </w:tc>
      </w:tr>
      <w:tr w:rsidR="003F14CE" w:rsidTr="003D5B18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3F14CE" w:rsidTr="003D5B18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3D5B18" w:rsidRDefault="00F03A66" w:rsidP="00526C64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3D5B18" w:rsidRDefault="00F03A66" w:rsidP="00526C64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F14CE" w:rsidTr="003D5B18">
              <w:tc>
                <w:tcPr>
                  <w:tcW w:w="4673" w:type="dxa"/>
                  <w:tcMar>
                    <w:right w:w="360" w:type="dxa"/>
                  </w:tcMar>
                </w:tcPr>
                <w:p w:rsidR="003D5B18" w:rsidRDefault="00F03A66" w:rsidP="00526C64">
                  <w:pPr>
                    <w:jc w:val="both"/>
                  </w:pPr>
                  <w:r>
                    <w:t>SECTION 1.  Section 74.08(a), Alcoholic Beverage Code, is amended to read as follows:</w:t>
                  </w:r>
                </w:p>
                <w:p w:rsidR="003D5B18" w:rsidRDefault="00F03A66" w:rsidP="00526C64">
                  <w:pPr>
                    <w:jc w:val="both"/>
                  </w:pPr>
                  <w:r>
                    <w:t xml:space="preserve">(a)  In addition to the activities authorized by Section 74.01, the holder of a brewpub license who holds a wine and beer retailer's </w:t>
                  </w:r>
                  <w:r>
                    <w:lastRenderedPageBreak/>
                    <w:t xml:space="preserve">permit and </w:t>
                  </w:r>
                  <w:r w:rsidRPr="007F6CA7">
                    <w:rPr>
                      <w:u w:val="single"/>
                    </w:rPr>
                    <w:t>whose sale of</w:t>
                  </w:r>
                  <w:r w:rsidRPr="007F6CA7">
                    <w:t xml:space="preserve"> [</w:t>
                  </w:r>
                  <w:r w:rsidRPr="007F6CA7">
                    <w:rPr>
                      <w:strike/>
                    </w:rPr>
                    <w:t>who sells</w:t>
                  </w:r>
                  <w:r w:rsidRPr="007F6CA7">
                    <w:t>]</w:t>
                  </w:r>
                  <w:r>
                    <w:t xml:space="preserve"> </w:t>
                  </w:r>
                  <w:r w:rsidRPr="005A6743">
                    <w:rPr>
                      <w:highlight w:val="lightGray"/>
                    </w:rPr>
                    <w:t>alcoholic beverages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consists only of beer, ale, or malt liquor</w:t>
                  </w:r>
                  <w:r>
                    <w:t xml:space="preserve"> manufactured [</w:t>
                  </w:r>
                  <w:r>
                    <w:rPr>
                      <w:strike/>
                    </w:rPr>
                    <w:t>only</w:t>
                  </w:r>
                  <w:r>
                    <w:t>] on the brewpub's premises may:</w:t>
                  </w:r>
                </w:p>
                <w:p w:rsidR="005A6743" w:rsidRDefault="00FA293E" w:rsidP="00526C64">
                  <w:pPr>
                    <w:jc w:val="both"/>
                  </w:pPr>
                </w:p>
                <w:p w:rsidR="003D5B18" w:rsidRDefault="00F03A66" w:rsidP="00526C64">
                  <w:pPr>
                    <w:jc w:val="both"/>
                  </w:pPr>
                  <w:r>
                    <w:t>(1)  sell malt liquor or ale produced under the license to those retailers or qualified persons to whom the holder of a general class B wholesaler's permit may sell malt liquor or ale under Section 20.01; and</w:t>
                  </w:r>
                </w:p>
                <w:p w:rsidR="003D5B18" w:rsidRDefault="00F03A66" w:rsidP="00526C64">
                  <w:pPr>
                    <w:jc w:val="both"/>
                  </w:pPr>
                  <w:r>
                    <w:t>(2)  sell beer produced under the license to:</w:t>
                  </w:r>
                </w:p>
                <w:p w:rsidR="003D5B18" w:rsidRDefault="00F03A66" w:rsidP="00526C64">
                  <w:pPr>
                    <w:jc w:val="both"/>
                  </w:pPr>
                  <w:r>
                    <w:t>(A)  those retailers to whom the holder of a general distributor's license may sell beer under Section 64.01; or</w:t>
                  </w:r>
                </w:p>
                <w:p w:rsidR="003D5B18" w:rsidRDefault="00F03A66" w:rsidP="00526C64">
                  <w:pPr>
                    <w:jc w:val="both"/>
                  </w:pPr>
                  <w:r>
                    <w:t>(B)  qualified persons to whom the holder of a general distributor's license may sell beer for shipment and consumption outside the state under Section 64.01.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D5B18" w:rsidRDefault="00F03A66" w:rsidP="00526C64">
                  <w:pPr>
                    <w:jc w:val="both"/>
                  </w:pPr>
                  <w:r>
                    <w:lastRenderedPageBreak/>
                    <w:t>SECTION 1.  Section 74.08(a), Alcoholic Beverage Code, is amended to read as follows:</w:t>
                  </w:r>
                </w:p>
                <w:p w:rsidR="003D5B18" w:rsidRDefault="00F03A66" w:rsidP="00526C64">
                  <w:pPr>
                    <w:jc w:val="both"/>
                  </w:pPr>
                  <w:r>
                    <w:t xml:space="preserve">(a)  In addition to the activities authorized by Section 74.01, the holder of a brewpub license who holds a wine and beer retailer's </w:t>
                  </w:r>
                  <w:r>
                    <w:lastRenderedPageBreak/>
                    <w:t xml:space="preserve">permit and </w:t>
                  </w:r>
                  <w:r w:rsidRPr="007F6CA7">
                    <w:rPr>
                      <w:u w:val="single"/>
                    </w:rPr>
                    <w:t xml:space="preserve">whose sale of </w:t>
                  </w:r>
                  <w:r w:rsidRPr="005C752D">
                    <w:rPr>
                      <w:highlight w:val="lightGray"/>
                      <w:u w:val="single"/>
                    </w:rPr>
                    <w:t xml:space="preserve">beer, ale, or malt liquor </w:t>
                  </w:r>
                  <w:r w:rsidRPr="005C752D">
                    <w:rPr>
                      <w:u w:val="single"/>
                    </w:rPr>
                    <w:t>consists only of beer, ale, or malt</w:t>
                  </w:r>
                  <w:r w:rsidRPr="002135F5">
                    <w:rPr>
                      <w:highlight w:val="lightGray"/>
                      <w:u w:val="single"/>
                    </w:rPr>
                    <w:t xml:space="preserve"> </w:t>
                  </w:r>
                  <w:r w:rsidRPr="00426999">
                    <w:rPr>
                      <w:u w:val="single"/>
                    </w:rPr>
                    <w:t>liquor</w:t>
                  </w:r>
                  <w:r w:rsidRPr="00426999">
                    <w:t xml:space="preserve"> </w:t>
                  </w:r>
                  <w:r w:rsidRPr="007F6CA7">
                    <w:t>[</w:t>
                  </w:r>
                  <w:r w:rsidRPr="007F6CA7">
                    <w:rPr>
                      <w:strike/>
                    </w:rPr>
                    <w:t xml:space="preserve">who sells </w:t>
                  </w:r>
                  <w:r w:rsidRPr="002135F5">
                    <w:rPr>
                      <w:strike/>
                      <w:highlight w:val="lightGray"/>
                    </w:rPr>
                    <w:t>alcoholic beverages</w:t>
                  </w:r>
                  <w:r w:rsidRPr="002135F5">
                    <w:rPr>
                      <w:highlight w:val="lightGray"/>
                    </w:rPr>
                    <w:t>]</w:t>
                  </w:r>
                  <w:r>
                    <w:t xml:space="preserve"> manufactured [</w:t>
                  </w:r>
                  <w:r>
                    <w:rPr>
                      <w:strike/>
                    </w:rPr>
                    <w:t>only</w:t>
                  </w:r>
                  <w:r>
                    <w:t>] on the brewpub's premises may:</w:t>
                  </w:r>
                </w:p>
                <w:p w:rsidR="003D5B18" w:rsidRDefault="00F03A66" w:rsidP="00526C64">
                  <w:pPr>
                    <w:jc w:val="both"/>
                  </w:pPr>
                  <w:r>
                    <w:t>(1)  sell malt liquor or ale produced under the license to those retailers or qualified persons to whom the holder of a general class B wholesaler's permit may sell malt liquor or ale under Section 20.01; and</w:t>
                  </w:r>
                </w:p>
                <w:p w:rsidR="003D5B18" w:rsidRDefault="00F03A66" w:rsidP="00526C64">
                  <w:pPr>
                    <w:jc w:val="both"/>
                  </w:pPr>
                  <w:r>
                    <w:t>(2)  sell beer produced under the license to:</w:t>
                  </w:r>
                </w:p>
                <w:p w:rsidR="003D5B18" w:rsidRDefault="00F03A66" w:rsidP="00526C64">
                  <w:pPr>
                    <w:jc w:val="both"/>
                  </w:pPr>
                  <w:r>
                    <w:t>(A)  those retailers to whom the holder of a general distributor's license may sell beer under Section 64.01; or</w:t>
                  </w:r>
                </w:p>
                <w:p w:rsidR="003D5B18" w:rsidRDefault="00F03A66" w:rsidP="00526C64">
                  <w:pPr>
                    <w:jc w:val="both"/>
                  </w:pPr>
                  <w:r>
                    <w:t>(B)  qualified persons to whom the holder of a general distributor's license may sell beer for shipment and consumption outside the state under Section 64.01.</w:t>
                  </w:r>
                </w:p>
              </w:tc>
            </w:tr>
            <w:tr w:rsidR="003F14CE" w:rsidTr="003D5B18">
              <w:tc>
                <w:tcPr>
                  <w:tcW w:w="4673" w:type="dxa"/>
                  <w:tcMar>
                    <w:right w:w="360" w:type="dxa"/>
                  </w:tcMar>
                </w:tcPr>
                <w:p w:rsidR="003D5B18" w:rsidRDefault="00F03A66" w:rsidP="00526C64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D5B18" w:rsidRDefault="00F03A66" w:rsidP="00526C64">
                  <w:pPr>
                    <w:jc w:val="both"/>
                  </w:pPr>
                  <w:r>
                    <w:t>SECTION 2. Same as introduced version.</w:t>
                  </w:r>
                </w:p>
                <w:p w:rsidR="003D5B18" w:rsidRDefault="00FA293E" w:rsidP="00526C64">
                  <w:pPr>
                    <w:jc w:val="both"/>
                  </w:pPr>
                </w:p>
              </w:tc>
            </w:tr>
          </w:tbl>
          <w:p w:rsidR="003D5B18" w:rsidRDefault="00FA293E" w:rsidP="00526C64"/>
          <w:p w:rsidR="003D5B18" w:rsidRPr="009C1E9A" w:rsidRDefault="00FA293E" w:rsidP="00526C64">
            <w:pPr>
              <w:rPr>
                <w:b/>
                <w:u w:val="single"/>
              </w:rPr>
            </w:pPr>
          </w:p>
        </w:tc>
      </w:tr>
    </w:tbl>
    <w:p w:rsidR="008423E4" w:rsidRPr="00BE0E75" w:rsidRDefault="00FA293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A293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DE" w:rsidRDefault="00F03A66">
      <w:r>
        <w:separator/>
      </w:r>
    </w:p>
  </w:endnote>
  <w:endnote w:type="continuationSeparator" w:id="0">
    <w:p w:rsidR="00D805DE" w:rsidRDefault="00F0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14CE" w:rsidTr="009C1E9A">
      <w:trPr>
        <w:cantSplit/>
      </w:trPr>
      <w:tc>
        <w:tcPr>
          <w:tcW w:w="0" w:type="pct"/>
        </w:tcPr>
        <w:p w:rsidR="00137D90" w:rsidRDefault="00FA29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A29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A29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A29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A29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14CE" w:rsidTr="009C1E9A">
      <w:trPr>
        <w:cantSplit/>
      </w:trPr>
      <w:tc>
        <w:tcPr>
          <w:tcW w:w="0" w:type="pct"/>
        </w:tcPr>
        <w:p w:rsidR="00EC379B" w:rsidRDefault="00FA29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3A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21440</w:t>
          </w:r>
        </w:p>
      </w:tc>
      <w:tc>
        <w:tcPr>
          <w:tcW w:w="2453" w:type="pct"/>
        </w:tcPr>
        <w:p w:rsidR="00EC379B" w:rsidRDefault="00F03A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fldSimple w:instr=" DOCPROPERTY  OTID  \* MERGEFORMAT ">
            <w:r>
              <w:t>17.94.266</w:t>
            </w:r>
          </w:fldSimple>
        </w:p>
      </w:tc>
    </w:tr>
    <w:tr w:rsidR="003F14CE" w:rsidTr="009C1E9A">
      <w:trPr>
        <w:cantSplit/>
      </w:trPr>
      <w:tc>
        <w:tcPr>
          <w:tcW w:w="0" w:type="pct"/>
        </w:tcPr>
        <w:p w:rsidR="00EC379B" w:rsidRDefault="00FA29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3A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20041</w:t>
          </w:r>
        </w:p>
      </w:tc>
      <w:tc>
        <w:tcPr>
          <w:tcW w:w="2453" w:type="pct"/>
        </w:tcPr>
        <w:p w:rsidR="00EC379B" w:rsidRDefault="00FA293E" w:rsidP="006D504F">
          <w:pPr>
            <w:pStyle w:val="Footer"/>
            <w:rPr>
              <w:rStyle w:val="PageNumber"/>
            </w:rPr>
          </w:pPr>
        </w:p>
        <w:p w:rsidR="00EC379B" w:rsidRDefault="00FA29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14C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3A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A293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A293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A293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DE" w:rsidRDefault="00F03A66">
      <w:r>
        <w:separator/>
      </w:r>
    </w:p>
  </w:footnote>
  <w:footnote w:type="continuationSeparator" w:id="0">
    <w:p w:rsidR="00D805DE" w:rsidRDefault="00F0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CE"/>
    <w:rsid w:val="003F14CE"/>
    <w:rsid w:val="00D805DE"/>
    <w:rsid w:val="00F03A66"/>
    <w:rsid w:val="00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00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0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00F6"/>
  </w:style>
  <w:style w:type="paragraph" w:styleId="CommentSubject">
    <w:name w:val="annotation subject"/>
    <w:basedOn w:val="CommentText"/>
    <w:next w:val="CommentText"/>
    <w:link w:val="CommentSubjectChar"/>
    <w:rsid w:val="00F00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00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0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00F6"/>
  </w:style>
  <w:style w:type="paragraph" w:styleId="CommentSubject">
    <w:name w:val="annotation subject"/>
    <w:basedOn w:val="CommentText"/>
    <w:next w:val="CommentText"/>
    <w:link w:val="CommentSubjectChar"/>
    <w:rsid w:val="00F00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3048</Characters>
  <Application>Microsoft Office Word</Application>
  <DocSecurity>4</DocSecurity>
  <Lines>104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HB02097 (Committee Report (Substituted))</vt:lpstr>
    </vt:vector>
  </TitlesOfParts>
  <Company>State of Texas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21440</dc:subject>
  <dc:creator>State of Texas</dc:creator>
  <dc:description>HB 2097 by Geren-(H)Licensing &amp; Administrative Procedures (Substitute Document Number: 85R 20041)</dc:description>
  <cp:lastModifiedBy>Damian Duarte</cp:lastModifiedBy>
  <cp:revision>2</cp:revision>
  <cp:lastPrinted>2017-03-22T23:40:00Z</cp:lastPrinted>
  <dcterms:created xsi:type="dcterms:W3CDTF">2017-04-14T00:08:00Z</dcterms:created>
  <dcterms:modified xsi:type="dcterms:W3CDTF">2017-04-14T00:08:00Z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17.94.266</vt:lpwstr>
  </property>
</Properties>
</file>